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C926F9" w14:textId="792271C1" w:rsidR="00963345" w:rsidRDefault="00963345" w:rsidP="00963345">
      <w:pPr>
        <w:snapToGrid w:val="0"/>
        <w:spacing w:line="40" w:lineRule="atLeast"/>
        <w:jc w:val="center"/>
        <w:rPr>
          <w:rFonts w:ascii="標楷體" w:eastAsia="標楷體" w:hAnsi="標楷體"/>
          <w:color w:val="000000"/>
          <w:szCs w:val="24"/>
        </w:rPr>
      </w:pPr>
      <w:r>
        <w:rPr>
          <w:rFonts w:ascii="標楷體" w:eastAsia="標楷體" w:hAnsi="標楷體" w:hint="eastAsia"/>
          <w:color w:val="000000"/>
          <w:sz w:val="28"/>
        </w:rPr>
        <w:t>連江縣南竿鄉仁愛國民小學11</w:t>
      </w:r>
      <w:r w:rsidR="006B2EEA">
        <w:rPr>
          <w:rFonts w:ascii="標楷體" w:eastAsia="標楷體" w:hAnsi="標楷體" w:hint="eastAsia"/>
          <w:color w:val="000000"/>
          <w:sz w:val="28"/>
        </w:rPr>
        <w:t>3</w:t>
      </w:r>
      <w:r>
        <w:rPr>
          <w:rFonts w:ascii="標楷體" w:eastAsia="標楷體" w:hAnsi="標楷體" w:hint="eastAsia"/>
          <w:color w:val="000000"/>
          <w:sz w:val="28"/>
        </w:rPr>
        <w:t>學年度第一學期</w:t>
      </w:r>
      <w:r>
        <w:rPr>
          <w:rFonts w:ascii="標楷體" w:eastAsia="標楷體" w:hAnsi="標楷體" w:hint="eastAsia"/>
          <w:color w:val="000000"/>
          <w:sz w:val="28"/>
          <w:u w:val="single"/>
        </w:rPr>
        <w:t>二</w:t>
      </w:r>
      <w:r>
        <w:rPr>
          <w:rFonts w:ascii="標楷體" w:eastAsia="標楷體" w:hAnsi="標楷體" w:hint="eastAsia"/>
          <w:color w:val="000000"/>
          <w:sz w:val="28"/>
        </w:rPr>
        <w:t>年級</w:t>
      </w:r>
      <w:r>
        <w:rPr>
          <w:rFonts w:ascii="標楷體" w:eastAsia="標楷體" w:hAnsi="標楷體" w:hint="eastAsia"/>
          <w:b/>
          <w:sz w:val="28"/>
          <w:u w:val="single"/>
        </w:rPr>
        <w:t>健康體育</w:t>
      </w:r>
      <w:r>
        <w:rPr>
          <w:rFonts w:ascii="標楷體" w:eastAsia="標楷體" w:hAnsi="標楷體" w:hint="eastAsia"/>
          <w:color w:val="000000"/>
          <w:sz w:val="28"/>
        </w:rPr>
        <w:t>領域學習課程計畫</w:t>
      </w:r>
    </w:p>
    <w:tbl>
      <w:tblPr>
        <w:tblStyle w:val="a3"/>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999"/>
        <w:gridCol w:w="2304"/>
        <w:gridCol w:w="726"/>
        <w:gridCol w:w="1003"/>
        <w:gridCol w:w="1726"/>
        <w:gridCol w:w="430"/>
        <w:gridCol w:w="1583"/>
        <w:gridCol w:w="1710"/>
        <w:gridCol w:w="1583"/>
        <w:gridCol w:w="2042"/>
      </w:tblGrid>
      <w:tr w:rsidR="00AC2AF0" w:rsidRPr="004231BC" w14:paraId="1522394C" w14:textId="77777777" w:rsidTr="00433B65">
        <w:trPr>
          <w:trHeight w:val="530"/>
          <w:jc w:val="center"/>
        </w:trPr>
        <w:tc>
          <w:tcPr>
            <w:tcW w:w="2033" w:type="dxa"/>
            <w:shd w:val="clear" w:color="auto" w:fill="D9D9D9" w:themeFill="background1" w:themeFillShade="D9"/>
            <w:vAlign w:val="center"/>
          </w:tcPr>
          <w:p w14:paraId="06AC8683" w14:textId="77777777" w:rsidR="00E32907" w:rsidRPr="004231BC" w:rsidRDefault="00E32907" w:rsidP="00BA414F">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教材版本</w:t>
            </w:r>
          </w:p>
        </w:tc>
        <w:tc>
          <w:tcPr>
            <w:tcW w:w="2342" w:type="dxa"/>
            <w:tcBorders>
              <w:bottom w:val="single" w:sz="2" w:space="0" w:color="auto"/>
            </w:tcBorders>
            <w:vAlign w:val="center"/>
          </w:tcPr>
          <w:p w14:paraId="23B10CF5" w14:textId="77777777" w:rsidR="00E32907" w:rsidRPr="004231BC" w:rsidRDefault="000F1FD9" w:rsidP="00BA414F">
            <w:pPr>
              <w:jc w:val="center"/>
              <w:rPr>
                <w:rFonts w:ascii="標楷體" w:eastAsia="標楷體" w:hAnsi="標楷體"/>
                <w:color w:val="000000" w:themeColor="text1"/>
                <w:sz w:val="20"/>
                <w:szCs w:val="20"/>
              </w:rPr>
            </w:pPr>
            <w:r w:rsidRPr="004231BC">
              <w:rPr>
                <w:rFonts w:ascii="標楷體" w:eastAsia="標楷體" w:hAnsi="標楷體"/>
                <w:color w:val="000000" w:themeColor="text1"/>
                <w:sz w:val="20"/>
                <w:szCs w:val="20"/>
              </w:rPr>
              <w:t>南一版</w:t>
            </w:r>
          </w:p>
        </w:tc>
        <w:tc>
          <w:tcPr>
            <w:tcW w:w="1756" w:type="dxa"/>
            <w:gridSpan w:val="2"/>
            <w:tcBorders>
              <w:bottom w:val="single" w:sz="2" w:space="0" w:color="auto"/>
            </w:tcBorders>
            <w:shd w:val="clear" w:color="auto" w:fill="D9D9D9" w:themeFill="background1" w:themeFillShade="D9"/>
            <w:vAlign w:val="center"/>
          </w:tcPr>
          <w:p w14:paraId="5A4AE3C6" w14:textId="77777777" w:rsidR="00E32907" w:rsidRPr="004231BC" w:rsidRDefault="00E32907" w:rsidP="00BA414F">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實施年級</w:t>
            </w:r>
          </w:p>
          <w:p w14:paraId="06111BCB" w14:textId="77777777" w:rsidR="006E0AB6" w:rsidRPr="004231BC" w:rsidRDefault="006E0AB6" w:rsidP="00BA414F">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(班級/組別)</w:t>
            </w:r>
          </w:p>
        </w:tc>
        <w:tc>
          <w:tcPr>
            <w:tcW w:w="2195" w:type="dxa"/>
            <w:gridSpan w:val="2"/>
            <w:tcBorders>
              <w:bottom w:val="single" w:sz="2" w:space="0" w:color="auto"/>
            </w:tcBorders>
            <w:vAlign w:val="center"/>
          </w:tcPr>
          <w:p w14:paraId="5963EDB2" w14:textId="53B25B22" w:rsidR="00E32907" w:rsidRPr="004231BC" w:rsidRDefault="00BA414F" w:rsidP="00BA414F">
            <w:pPr>
              <w:jc w:val="center"/>
              <w:rPr>
                <w:rFonts w:ascii="標楷體" w:eastAsia="標楷體" w:hAnsi="標楷體"/>
                <w:color w:val="000000" w:themeColor="text1"/>
                <w:sz w:val="20"/>
                <w:szCs w:val="20"/>
              </w:rPr>
            </w:pPr>
            <w:r w:rsidRPr="004231BC">
              <w:rPr>
                <w:rFonts w:ascii="標楷體" w:eastAsia="標楷體" w:hAnsi="標楷體"/>
                <w:color w:val="000000" w:themeColor="text1"/>
                <w:sz w:val="20"/>
                <w:szCs w:val="20"/>
              </w:rPr>
              <w:t>二</w:t>
            </w:r>
          </w:p>
        </w:tc>
        <w:tc>
          <w:tcPr>
            <w:tcW w:w="1610" w:type="dxa"/>
            <w:tcBorders>
              <w:bottom w:val="single" w:sz="2" w:space="0" w:color="auto"/>
            </w:tcBorders>
            <w:shd w:val="pct15" w:color="auto" w:fill="auto"/>
            <w:vAlign w:val="center"/>
          </w:tcPr>
          <w:p w14:paraId="69A2B348" w14:textId="77777777" w:rsidR="00E32907" w:rsidRPr="004231BC" w:rsidRDefault="00E32907" w:rsidP="00BA414F">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教學節數</w:t>
            </w:r>
          </w:p>
        </w:tc>
        <w:tc>
          <w:tcPr>
            <w:tcW w:w="5416" w:type="dxa"/>
            <w:gridSpan w:val="3"/>
            <w:tcBorders>
              <w:bottom w:val="single" w:sz="2" w:space="0" w:color="auto"/>
            </w:tcBorders>
            <w:vAlign w:val="center"/>
          </w:tcPr>
          <w:p w14:paraId="21C4C765" w14:textId="77777777" w:rsidR="00E32907" w:rsidRPr="004231BC" w:rsidRDefault="00E32907" w:rsidP="00D1618F">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每週(</w:t>
            </w:r>
            <w:r w:rsidR="00D1618F" w:rsidRPr="004231BC">
              <w:rPr>
                <w:rFonts w:ascii="標楷體" w:eastAsia="標楷體" w:hAnsi="標楷體" w:hint="eastAsia"/>
                <w:color w:val="000000" w:themeColor="text1"/>
                <w:sz w:val="20"/>
                <w:szCs w:val="20"/>
              </w:rPr>
              <w:t>3</w:t>
            </w:r>
            <w:r w:rsidRPr="004231BC">
              <w:rPr>
                <w:rFonts w:ascii="標楷體" w:eastAsia="標楷體" w:hAnsi="標楷體" w:hint="eastAsia"/>
                <w:color w:val="000000" w:themeColor="text1"/>
                <w:sz w:val="20"/>
                <w:szCs w:val="20"/>
              </w:rPr>
              <w:t>)節，本學期共(</w:t>
            </w:r>
            <w:r w:rsidRPr="004231BC">
              <w:rPr>
                <w:rFonts w:ascii="標楷體" w:eastAsia="標楷體" w:hAnsi="標楷體"/>
                <w:color w:val="000000" w:themeColor="text1"/>
                <w:sz w:val="20"/>
                <w:szCs w:val="20"/>
              </w:rPr>
              <w:t xml:space="preserve">    )</w:t>
            </w:r>
            <w:r w:rsidRPr="004231BC">
              <w:rPr>
                <w:rFonts w:ascii="標楷體" w:eastAsia="標楷體" w:hAnsi="標楷體" w:hint="eastAsia"/>
                <w:color w:val="000000" w:themeColor="text1"/>
                <w:sz w:val="20"/>
                <w:szCs w:val="20"/>
              </w:rPr>
              <w:t>節</w:t>
            </w:r>
          </w:p>
        </w:tc>
      </w:tr>
      <w:tr w:rsidR="00AC2AF0" w:rsidRPr="004231BC" w14:paraId="383EFA74" w14:textId="77777777" w:rsidTr="00433B65">
        <w:trPr>
          <w:trHeight w:val="994"/>
          <w:jc w:val="center"/>
        </w:trPr>
        <w:tc>
          <w:tcPr>
            <w:tcW w:w="2033" w:type="dxa"/>
            <w:shd w:val="clear" w:color="auto" w:fill="D9D9D9" w:themeFill="background1" w:themeFillShade="D9"/>
            <w:vAlign w:val="center"/>
          </w:tcPr>
          <w:p w14:paraId="5CFCD6A6" w14:textId="77777777" w:rsidR="00E32907" w:rsidRPr="004231BC" w:rsidRDefault="00E32907" w:rsidP="00BA414F">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課程目標</w:t>
            </w:r>
          </w:p>
        </w:tc>
        <w:tc>
          <w:tcPr>
            <w:tcW w:w="13319" w:type="dxa"/>
            <w:gridSpan w:val="9"/>
            <w:vAlign w:val="center"/>
          </w:tcPr>
          <w:p w14:paraId="4E315DB7"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能分辨紅綠燈食物的差異。</w:t>
            </w:r>
          </w:p>
          <w:p w14:paraId="56E51A68"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能知道正確刷牙的方法和步驟，培養良好的衛生習慣。</w:t>
            </w:r>
          </w:p>
          <w:p w14:paraId="2E32FB52"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能正確挑選適合自己的牙刷。</w:t>
            </w:r>
          </w:p>
          <w:p w14:paraId="74E05612"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能知道與家人和諧相處的方法。</w:t>
            </w:r>
          </w:p>
          <w:p w14:paraId="5D52F636"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能覺察自己的情緒，利用說出事件與感受調適自己的心情。</w:t>
            </w:r>
          </w:p>
          <w:p w14:paraId="52BC5141"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知道不同顏色的空品旗代表不同程度的空氣汙染。</w:t>
            </w:r>
          </w:p>
          <w:p w14:paraId="1D860A13"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知道空氣品質不好時，進行體育活動該注意的安全事項有哪些。</w:t>
            </w:r>
          </w:p>
          <w:p w14:paraId="3A3D3E1D"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能了解藥袋上的標示，如：服藥的時間、用法與用量。</w:t>
            </w:r>
          </w:p>
          <w:p w14:paraId="5A84B5C0"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能發覺錯誤的處理剩餘藥物會汙染環境與危害身體健康。</w:t>
            </w:r>
          </w:p>
          <w:p w14:paraId="303D7113"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能隨機應變表現出不同的肢體動作。</w:t>
            </w:r>
          </w:p>
          <w:p w14:paraId="4027B613"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能做出單腳跳、雙腳跳及跨跳等跳躍動作。</w:t>
            </w:r>
          </w:p>
          <w:p w14:paraId="4E80DE61"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完成各種在平衡木上的平衡動作。</w:t>
            </w:r>
          </w:p>
          <w:p w14:paraId="40E00329"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能做出各項趣味競賽的基本動作。</w:t>
            </w:r>
          </w:p>
          <w:p w14:paraId="06F1AEAD" w14:textId="77777777" w:rsidR="004231BC"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可以順暢做到活動中相關球類技巧的動作。</w:t>
            </w:r>
          </w:p>
          <w:p w14:paraId="2A8E82DC" w14:textId="79DBF923" w:rsidR="00E32907" w:rsidRPr="004231BC" w:rsidRDefault="004231BC" w:rsidP="004231BC">
            <w:pPr>
              <w:numPr>
                <w:ilvl w:val="0"/>
                <w:numId w:val="4"/>
              </w:numPr>
              <w:tabs>
                <w:tab w:val="left" w:pos="360"/>
              </w:tabs>
              <w:snapToGrid w:val="0"/>
              <w:spacing w:line="360" w:lineRule="exact"/>
              <w:jc w:val="both"/>
              <w:rPr>
                <w:rFonts w:ascii="標楷體" w:eastAsia="標楷體" w:hAnsi="標楷體" w:cs="Times New Roman"/>
                <w:sz w:val="20"/>
                <w:szCs w:val="20"/>
              </w:rPr>
            </w:pPr>
            <w:r w:rsidRPr="004231BC">
              <w:rPr>
                <w:rFonts w:ascii="標楷體" w:eastAsia="標楷體" w:hAnsi="標楷體" w:cs="Times New Roman" w:hint="eastAsia"/>
                <w:sz w:val="20"/>
                <w:szCs w:val="20"/>
              </w:rPr>
              <w:t>能從武術及技擊遊戲中快樂學習，並對武術產生學習興趣。</w:t>
            </w:r>
          </w:p>
        </w:tc>
      </w:tr>
      <w:tr w:rsidR="00AC2AF0" w:rsidRPr="004231BC" w14:paraId="4D18482A" w14:textId="77777777" w:rsidTr="00433B65">
        <w:trPr>
          <w:trHeight w:val="995"/>
          <w:jc w:val="center"/>
        </w:trPr>
        <w:tc>
          <w:tcPr>
            <w:tcW w:w="2033" w:type="dxa"/>
            <w:shd w:val="clear" w:color="auto" w:fill="D9D9D9" w:themeFill="background1" w:themeFillShade="D9"/>
            <w:vAlign w:val="center"/>
          </w:tcPr>
          <w:p w14:paraId="77780CB4" w14:textId="77777777" w:rsidR="0092307D" w:rsidRPr="004231BC" w:rsidRDefault="0092307D" w:rsidP="00E32907">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該學習階段</w:t>
            </w:r>
          </w:p>
          <w:p w14:paraId="631B0762" w14:textId="5B2D6492" w:rsidR="00DB0AC8" w:rsidRPr="004231BC" w:rsidRDefault="0092307D" w:rsidP="00E32907">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領域</w:t>
            </w:r>
            <w:r w:rsidR="00DB0AC8" w:rsidRPr="004231BC">
              <w:rPr>
                <w:rFonts w:ascii="標楷體" w:eastAsia="標楷體" w:hAnsi="標楷體" w:hint="eastAsia"/>
                <w:color w:val="000000" w:themeColor="text1"/>
                <w:sz w:val="20"/>
                <w:szCs w:val="20"/>
              </w:rPr>
              <w:t>核心素養</w:t>
            </w:r>
          </w:p>
        </w:tc>
        <w:tc>
          <w:tcPr>
            <w:tcW w:w="13319" w:type="dxa"/>
            <w:gridSpan w:val="9"/>
            <w:vAlign w:val="center"/>
          </w:tcPr>
          <w:p w14:paraId="1B9B9F75" w14:textId="59388009"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健體-E-A1具備良好身體活動與健康生活的習慣，以促進身心健全發展，並認識個人特質，發展運動與保健的潛能。</w:t>
            </w:r>
          </w:p>
          <w:p w14:paraId="25EA04B1" w14:textId="6794B4D4"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健體-E-A2具備探索身體活動與健康生活問題的思考能力，並透過體驗與實踐，處理日常生活中運動與健康的問題。</w:t>
            </w:r>
          </w:p>
          <w:p w14:paraId="53CA77D9" w14:textId="4EEA27DE"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健體-E-A3具備擬定基本的運動與保健計畫及實作能力，並以創新思考方師，因應日常生活情境。</w:t>
            </w:r>
          </w:p>
          <w:p w14:paraId="445102AE" w14:textId="08085D59"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健體-E-B1具備應用體育與健康之相關符號知能，能以同理心應用在生活中的運動、保健與人際溝通上。</w:t>
            </w:r>
          </w:p>
          <w:p w14:paraId="311BFC63" w14:textId="43F1CFD0"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健體-E-B3具備運動與健康有關的創作和欣賞的基本素養，促進多元感官的發展，在生活環境中培養運動與健康有關的美感體驗。</w:t>
            </w:r>
          </w:p>
          <w:p w14:paraId="479E9488" w14:textId="2EBE260C"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健體-E-C1具備生活中有關運動與健康的道德知識與是非判斷能力，理解並遵守相關的道德規範，培養公民意識，關懷社會。</w:t>
            </w:r>
          </w:p>
          <w:p w14:paraId="1FDEE37E" w14:textId="4FC658C6" w:rsidR="0092307D" w:rsidRPr="004231BC" w:rsidRDefault="0092307D" w:rsidP="0092307D">
            <w:pPr>
              <w:rPr>
                <w:rFonts w:ascii="標楷體" w:eastAsia="標楷體" w:hAnsi="標楷體" w:cs="Times New Roman"/>
                <w:color w:val="000000" w:themeColor="text1"/>
                <w:sz w:val="20"/>
                <w:szCs w:val="20"/>
              </w:rPr>
            </w:pPr>
            <w:r w:rsidRPr="004231BC">
              <w:rPr>
                <w:rFonts w:ascii="標楷體" w:eastAsia="標楷體" w:hAnsi="標楷體" w:cs="Times New Roman" w:hint="eastAsia"/>
                <w:color w:val="000000" w:themeColor="text1"/>
                <w:sz w:val="20"/>
                <w:szCs w:val="20"/>
              </w:rPr>
              <w:t>健體-E-C2具備同理他人感受，在體育活動和健康生活中樂於與人互動，並與團隊成員合作，促進身心健康。</w:t>
            </w:r>
          </w:p>
          <w:p w14:paraId="541F3A9C" w14:textId="07488989" w:rsidR="00BA414F" w:rsidRPr="004231BC" w:rsidRDefault="0092307D" w:rsidP="0092307D">
            <w:pPr>
              <w:rPr>
                <w:rFonts w:ascii="標楷體" w:eastAsia="標楷體" w:hAnsi="標楷體"/>
                <w:color w:val="000000" w:themeColor="text1"/>
                <w:sz w:val="20"/>
                <w:szCs w:val="20"/>
              </w:rPr>
            </w:pPr>
            <w:r w:rsidRPr="004231BC">
              <w:rPr>
                <w:rFonts w:ascii="標楷體" w:eastAsia="標楷體" w:hAnsi="標楷體" w:cs="Times New Roman" w:hint="eastAsia"/>
                <w:color w:val="000000" w:themeColor="text1"/>
                <w:sz w:val="20"/>
                <w:szCs w:val="20"/>
              </w:rPr>
              <w:t>健體-E-C3具備理解與關心本土、國際體育與健康議題的素養，並認識及包容文化的多元性。</w:t>
            </w:r>
          </w:p>
        </w:tc>
      </w:tr>
      <w:tr w:rsidR="00BA414F" w:rsidRPr="004231BC" w14:paraId="717738EB" w14:textId="77777777" w:rsidTr="00433B65">
        <w:trPr>
          <w:trHeight w:val="400"/>
          <w:jc w:val="center"/>
        </w:trPr>
        <w:tc>
          <w:tcPr>
            <w:tcW w:w="15352" w:type="dxa"/>
            <w:gridSpan w:val="10"/>
            <w:shd w:val="clear" w:color="auto" w:fill="D9D9D9" w:themeFill="background1" w:themeFillShade="D9"/>
            <w:vAlign w:val="center"/>
          </w:tcPr>
          <w:p w14:paraId="4DDB4F1F" w14:textId="77777777" w:rsidR="00BA414F" w:rsidRPr="004231BC" w:rsidRDefault="00BA414F" w:rsidP="00BA414F">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課程架構脈絡</w:t>
            </w:r>
          </w:p>
        </w:tc>
      </w:tr>
      <w:tr w:rsidR="004231BC" w:rsidRPr="004231BC" w14:paraId="3AC54B23" w14:textId="77777777" w:rsidTr="00433B65">
        <w:trPr>
          <w:trHeight w:val="270"/>
          <w:jc w:val="center"/>
        </w:trPr>
        <w:tc>
          <w:tcPr>
            <w:tcW w:w="2033" w:type="dxa"/>
            <w:vMerge w:val="restart"/>
            <w:shd w:val="clear" w:color="auto" w:fill="FFFFFF" w:themeFill="background1"/>
            <w:vAlign w:val="center"/>
          </w:tcPr>
          <w:p w14:paraId="05CF755A" w14:textId="77777777" w:rsidR="004231BC" w:rsidRPr="004231BC" w:rsidRDefault="004231BC" w:rsidP="004231BC">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lastRenderedPageBreak/>
              <w:t>教學期程</w:t>
            </w:r>
          </w:p>
        </w:tc>
        <w:tc>
          <w:tcPr>
            <w:tcW w:w="2342" w:type="dxa"/>
            <w:vMerge w:val="restart"/>
            <w:vAlign w:val="center"/>
          </w:tcPr>
          <w:p w14:paraId="02D5B96B" w14:textId="77777777" w:rsidR="004231BC" w:rsidRPr="004231BC" w:rsidRDefault="004231BC" w:rsidP="004231BC">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單元與活動名稱</w:t>
            </w:r>
          </w:p>
        </w:tc>
        <w:tc>
          <w:tcPr>
            <w:tcW w:w="732" w:type="dxa"/>
            <w:vMerge w:val="restart"/>
            <w:vAlign w:val="center"/>
          </w:tcPr>
          <w:p w14:paraId="5C36E86E" w14:textId="77777777" w:rsidR="004231BC" w:rsidRPr="004231BC" w:rsidRDefault="004231BC" w:rsidP="004231BC">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節數</w:t>
            </w:r>
          </w:p>
        </w:tc>
        <w:tc>
          <w:tcPr>
            <w:tcW w:w="2780" w:type="dxa"/>
            <w:gridSpan w:val="2"/>
            <w:vMerge w:val="restart"/>
            <w:vAlign w:val="center"/>
          </w:tcPr>
          <w:p w14:paraId="417FA465" w14:textId="04E48AEC" w:rsidR="004231BC" w:rsidRPr="004231BC" w:rsidRDefault="004231BC" w:rsidP="004231BC">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sz w:val="20"/>
                <w:szCs w:val="20"/>
              </w:rPr>
              <w:t>學習目標</w:t>
            </w:r>
          </w:p>
        </w:tc>
        <w:tc>
          <w:tcPr>
            <w:tcW w:w="3787" w:type="dxa"/>
            <w:gridSpan w:val="3"/>
            <w:tcBorders>
              <w:bottom w:val="single" w:sz="4" w:space="0" w:color="auto"/>
            </w:tcBorders>
            <w:vAlign w:val="center"/>
          </w:tcPr>
          <w:p w14:paraId="58D29EC4" w14:textId="6F573304" w:rsidR="004231BC" w:rsidRPr="004231BC" w:rsidRDefault="004231BC" w:rsidP="004231BC">
            <w:pPr>
              <w:jc w:val="center"/>
              <w:rPr>
                <w:rFonts w:ascii="標楷體" w:eastAsia="標楷體" w:hAnsi="標楷體"/>
                <w:color w:val="000000" w:themeColor="text1"/>
                <w:sz w:val="20"/>
                <w:szCs w:val="20"/>
              </w:rPr>
            </w:pPr>
            <w:r w:rsidRPr="004231BC">
              <w:rPr>
                <w:rFonts w:ascii="標楷體" w:eastAsia="標楷體" w:hAnsi="標楷體" w:hint="eastAsia"/>
                <w:color w:val="000000"/>
                <w:sz w:val="20"/>
                <w:szCs w:val="20"/>
              </w:rPr>
              <w:t>學習重點</w:t>
            </w:r>
          </w:p>
        </w:tc>
        <w:tc>
          <w:tcPr>
            <w:tcW w:w="1610" w:type="dxa"/>
            <w:vMerge w:val="restart"/>
            <w:vAlign w:val="center"/>
          </w:tcPr>
          <w:p w14:paraId="2321AA82" w14:textId="77777777" w:rsidR="004231BC" w:rsidRPr="004231BC" w:rsidRDefault="004231BC" w:rsidP="004231BC">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表現任務</w:t>
            </w:r>
          </w:p>
          <w:p w14:paraId="5D9706E1" w14:textId="77777777" w:rsidR="004231BC" w:rsidRPr="004231BC" w:rsidRDefault="004231BC" w:rsidP="004231BC">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(評量方式)</w:t>
            </w:r>
          </w:p>
        </w:tc>
        <w:tc>
          <w:tcPr>
            <w:tcW w:w="2068" w:type="dxa"/>
            <w:vMerge w:val="restart"/>
            <w:vAlign w:val="center"/>
          </w:tcPr>
          <w:p w14:paraId="05EFD4C9" w14:textId="77777777" w:rsidR="004231BC" w:rsidRPr="004231BC" w:rsidRDefault="004231BC" w:rsidP="004231BC">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融入議題</w:t>
            </w:r>
          </w:p>
          <w:p w14:paraId="5CC2DDD6" w14:textId="77777777" w:rsidR="004231BC" w:rsidRPr="004231BC" w:rsidRDefault="004231BC" w:rsidP="004231BC">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實質內涵</w:t>
            </w:r>
          </w:p>
        </w:tc>
      </w:tr>
      <w:tr w:rsidR="004231BC" w:rsidRPr="004231BC" w14:paraId="0037E488" w14:textId="77777777" w:rsidTr="00433B65">
        <w:trPr>
          <w:trHeight w:val="450"/>
          <w:jc w:val="center"/>
        </w:trPr>
        <w:tc>
          <w:tcPr>
            <w:tcW w:w="2033" w:type="dxa"/>
            <w:vMerge/>
            <w:shd w:val="clear" w:color="auto" w:fill="FFFFFF" w:themeFill="background1"/>
            <w:vAlign w:val="center"/>
          </w:tcPr>
          <w:p w14:paraId="3DE042E0" w14:textId="77777777" w:rsidR="004231BC" w:rsidRPr="004231BC" w:rsidRDefault="004231BC" w:rsidP="004231BC">
            <w:pPr>
              <w:jc w:val="center"/>
              <w:rPr>
                <w:rFonts w:ascii="標楷體" w:eastAsia="標楷體" w:hAnsi="標楷體"/>
                <w:color w:val="000000" w:themeColor="text1"/>
                <w:sz w:val="20"/>
                <w:szCs w:val="20"/>
              </w:rPr>
            </w:pPr>
          </w:p>
        </w:tc>
        <w:tc>
          <w:tcPr>
            <w:tcW w:w="2342" w:type="dxa"/>
            <w:vMerge/>
            <w:vAlign w:val="center"/>
          </w:tcPr>
          <w:p w14:paraId="5F7257F3" w14:textId="77777777" w:rsidR="004231BC" w:rsidRPr="004231BC" w:rsidRDefault="004231BC" w:rsidP="004231BC">
            <w:pPr>
              <w:jc w:val="center"/>
              <w:rPr>
                <w:rFonts w:ascii="標楷體" w:eastAsia="標楷體" w:hAnsi="標楷體"/>
                <w:color w:val="000000" w:themeColor="text1"/>
                <w:sz w:val="20"/>
                <w:szCs w:val="20"/>
              </w:rPr>
            </w:pPr>
          </w:p>
        </w:tc>
        <w:tc>
          <w:tcPr>
            <w:tcW w:w="732" w:type="dxa"/>
            <w:vMerge/>
            <w:vAlign w:val="center"/>
          </w:tcPr>
          <w:p w14:paraId="40A4F78B" w14:textId="77777777" w:rsidR="004231BC" w:rsidRPr="004231BC" w:rsidRDefault="004231BC" w:rsidP="004231BC">
            <w:pPr>
              <w:jc w:val="center"/>
              <w:rPr>
                <w:rFonts w:ascii="標楷體" w:eastAsia="標楷體" w:hAnsi="標楷體"/>
                <w:color w:val="000000" w:themeColor="text1"/>
                <w:sz w:val="20"/>
                <w:szCs w:val="20"/>
              </w:rPr>
            </w:pPr>
          </w:p>
        </w:tc>
        <w:tc>
          <w:tcPr>
            <w:tcW w:w="2780" w:type="dxa"/>
            <w:gridSpan w:val="2"/>
            <w:vMerge/>
            <w:vAlign w:val="center"/>
          </w:tcPr>
          <w:p w14:paraId="13B9696A" w14:textId="77777777" w:rsidR="004231BC" w:rsidRPr="004231BC" w:rsidRDefault="004231BC" w:rsidP="004231BC">
            <w:pPr>
              <w:jc w:val="center"/>
              <w:rPr>
                <w:rFonts w:ascii="標楷體" w:eastAsia="標楷體" w:hAnsi="標楷體"/>
                <w:color w:val="000000" w:themeColor="text1"/>
                <w:sz w:val="20"/>
                <w:szCs w:val="20"/>
              </w:rPr>
            </w:pPr>
          </w:p>
        </w:tc>
        <w:tc>
          <w:tcPr>
            <w:tcW w:w="2049" w:type="dxa"/>
            <w:gridSpan w:val="2"/>
            <w:tcBorders>
              <w:top w:val="single" w:sz="4" w:space="0" w:color="auto"/>
            </w:tcBorders>
            <w:vAlign w:val="center"/>
          </w:tcPr>
          <w:p w14:paraId="4B0DB9C9" w14:textId="4975469C" w:rsidR="004231BC" w:rsidRPr="004231BC" w:rsidRDefault="004231BC" w:rsidP="004231BC">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sz w:val="20"/>
                <w:szCs w:val="20"/>
              </w:rPr>
              <w:t>學習表現</w:t>
            </w:r>
          </w:p>
        </w:tc>
        <w:tc>
          <w:tcPr>
            <w:tcW w:w="1738" w:type="dxa"/>
            <w:tcBorders>
              <w:top w:val="single" w:sz="4" w:space="0" w:color="auto"/>
            </w:tcBorders>
            <w:vAlign w:val="center"/>
          </w:tcPr>
          <w:p w14:paraId="689D2949" w14:textId="5522EA31" w:rsidR="004231BC" w:rsidRPr="004231BC" w:rsidRDefault="004231BC" w:rsidP="004231BC">
            <w:pPr>
              <w:snapToGrid w:val="0"/>
              <w:jc w:val="center"/>
              <w:rPr>
                <w:rFonts w:ascii="標楷體" w:eastAsia="標楷體" w:hAnsi="標楷體"/>
                <w:color w:val="000000" w:themeColor="text1"/>
                <w:sz w:val="20"/>
                <w:szCs w:val="20"/>
              </w:rPr>
            </w:pPr>
            <w:r w:rsidRPr="004231BC">
              <w:rPr>
                <w:rFonts w:ascii="標楷體" w:eastAsia="標楷體" w:hAnsi="標楷體" w:hint="eastAsia"/>
                <w:color w:val="000000"/>
                <w:sz w:val="20"/>
                <w:szCs w:val="20"/>
              </w:rPr>
              <w:t>學習內容</w:t>
            </w:r>
          </w:p>
        </w:tc>
        <w:tc>
          <w:tcPr>
            <w:tcW w:w="1610" w:type="dxa"/>
            <w:vMerge/>
            <w:vAlign w:val="center"/>
          </w:tcPr>
          <w:p w14:paraId="7045CA7B" w14:textId="77777777" w:rsidR="004231BC" w:rsidRPr="004231BC" w:rsidRDefault="004231BC" w:rsidP="004231BC">
            <w:pPr>
              <w:jc w:val="center"/>
              <w:rPr>
                <w:rFonts w:ascii="標楷體" w:eastAsia="標楷體" w:hAnsi="標楷體"/>
                <w:color w:val="000000" w:themeColor="text1"/>
                <w:sz w:val="20"/>
                <w:szCs w:val="20"/>
              </w:rPr>
            </w:pPr>
          </w:p>
        </w:tc>
        <w:tc>
          <w:tcPr>
            <w:tcW w:w="2068" w:type="dxa"/>
            <w:vMerge/>
            <w:vAlign w:val="center"/>
          </w:tcPr>
          <w:p w14:paraId="4075BF47" w14:textId="77777777" w:rsidR="004231BC" w:rsidRPr="004231BC" w:rsidRDefault="004231BC" w:rsidP="004231BC">
            <w:pPr>
              <w:jc w:val="center"/>
              <w:rPr>
                <w:rFonts w:ascii="標楷體" w:eastAsia="標楷體" w:hAnsi="標楷體"/>
                <w:color w:val="000000" w:themeColor="text1"/>
                <w:sz w:val="20"/>
                <w:szCs w:val="20"/>
              </w:rPr>
            </w:pPr>
          </w:p>
        </w:tc>
      </w:tr>
      <w:tr w:rsidR="00791FDE" w:rsidRPr="004231BC" w14:paraId="1F41A850" w14:textId="77777777" w:rsidTr="00433B65">
        <w:trPr>
          <w:jc w:val="center"/>
        </w:trPr>
        <w:tc>
          <w:tcPr>
            <w:tcW w:w="2033" w:type="dxa"/>
            <w:vMerge w:val="restart"/>
            <w:shd w:val="clear" w:color="auto" w:fill="FFFFFF" w:themeFill="background1"/>
            <w:vAlign w:val="center"/>
          </w:tcPr>
          <w:p w14:paraId="39BD7B51"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一</w:t>
            </w:r>
          </w:p>
          <w:p w14:paraId="35309A82"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8/2</w:t>
            </w:r>
            <w:r>
              <w:rPr>
                <w:rFonts w:ascii="標楷體" w:eastAsia="標楷體" w:hAnsi="標楷體" w:hint="eastAsia"/>
                <w:color w:val="000000"/>
                <w:sz w:val="18"/>
                <w:szCs w:val="18"/>
              </w:rPr>
              <w:t>7</w:t>
            </w:r>
          </w:p>
          <w:p w14:paraId="24A43D07"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396A6742" w14:textId="4BC5FA2D"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w:t>
            </w:r>
            <w:r>
              <w:rPr>
                <w:rFonts w:ascii="標楷體" w:eastAsia="標楷體" w:hAnsi="標楷體" w:hint="eastAsia"/>
                <w:snapToGrid w:val="0"/>
                <w:color w:val="000000"/>
                <w:sz w:val="18"/>
                <w:szCs w:val="18"/>
              </w:rPr>
              <w:t>2</w:t>
            </w:r>
          </w:p>
        </w:tc>
        <w:tc>
          <w:tcPr>
            <w:tcW w:w="2342" w:type="dxa"/>
            <w:vAlign w:val="center"/>
          </w:tcPr>
          <w:p w14:paraId="7FA5B7A5" w14:textId="77777777" w:rsidR="00791FDE" w:rsidRPr="004231BC" w:rsidRDefault="00791FDE" w:rsidP="00791FDE">
            <w:pPr>
              <w:rPr>
                <w:rFonts w:ascii="標楷體" w:eastAsia="標楷體" w:hAnsi="標楷體"/>
                <w:color w:val="000000"/>
                <w:sz w:val="20"/>
                <w:szCs w:val="20"/>
              </w:rPr>
            </w:pPr>
            <w:r w:rsidRPr="004231BC">
              <w:rPr>
                <w:rFonts w:ascii="標楷體" w:eastAsia="標楷體" w:hAnsi="標楷體" w:cs="Arial Unicode MS" w:hint="eastAsia"/>
                <w:color w:val="000000"/>
                <w:sz w:val="20"/>
                <w:szCs w:val="20"/>
              </w:rPr>
              <w:t>壹、健康有一套</w:t>
            </w:r>
          </w:p>
          <w:p w14:paraId="2BE0B6FE" w14:textId="13834050"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一.健康做得到</w:t>
            </w:r>
          </w:p>
        </w:tc>
        <w:tc>
          <w:tcPr>
            <w:tcW w:w="732" w:type="dxa"/>
            <w:vAlign w:val="center"/>
          </w:tcPr>
          <w:p w14:paraId="2195671E"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22F96C1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1.能了解身體檢查通知單的內容、意義與差異性。</w:t>
            </w:r>
          </w:p>
          <w:p w14:paraId="04EDDD38" w14:textId="55B4B1C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2.能閱讀生活習慣紀錄表，發現造成體重過重的原因。</w:t>
            </w:r>
          </w:p>
        </w:tc>
        <w:tc>
          <w:tcPr>
            <w:tcW w:w="2049" w:type="dxa"/>
            <w:gridSpan w:val="2"/>
          </w:tcPr>
          <w:p w14:paraId="24D338E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2a-I-1發覺影響健康的生活態度與行為。</w:t>
            </w:r>
          </w:p>
          <w:p w14:paraId="0CAA7D91" w14:textId="563BA35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2a-I-2感受健康問題對自己所造成的威脅性。</w:t>
            </w:r>
          </w:p>
        </w:tc>
        <w:tc>
          <w:tcPr>
            <w:tcW w:w="1738" w:type="dxa"/>
          </w:tcPr>
          <w:p w14:paraId="39E2016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Ea-I-2基本的飲食習慣。</w:t>
            </w:r>
          </w:p>
          <w:p w14:paraId="039FED1C" w14:textId="2E5D970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Fb-I-1個人對健康的自我覺察與行為表現。</w:t>
            </w:r>
          </w:p>
        </w:tc>
        <w:tc>
          <w:tcPr>
            <w:tcW w:w="1610" w:type="dxa"/>
          </w:tcPr>
          <w:p w14:paraId="2957FEF3" w14:textId="7777777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hint="eastAsia"/>
                <w:color w:val="000000" w:themeColor="text1"/>
                <w:sz w:val="20"/>
                <w:szCs w:val="20"/>
              </w:rPr>
              <w:t>觀察評量</w:t>
            </w:r>
            <w:r w:rsidRPr="004231BC">
              <w:rPr>
                <w:rFonts w:ascii="標楷體" w:eastAsia="標楷體" w:hAnsi="標楷體" w:hint="eastAsia"/>
                <w:color w:val="000000" w:themeColor="text1"/>
                <w:sz w:val="20"/>
                <w:szCs w:val="20"/>
              </w:rPr>
              <w:br/>
              <w:t>口頭評量</w:t>
            </w:r>
            <w:r w:rsidRPr="004231BC">
              <w:rPr>
                <w:rFonts w:ascii="標楷體" w:eastAsia="標楷體" w:hAnsi="標楷體" w:hint="eastAsia"/>
                <w:color w:val="000000" w:themeColor="text1"/>
                <w:sz w:val="20"/>
                <w:szCs w:val="20"/>
              </w:rPr>
              <w:br/>
              <w:t>行為檢核</w:t>
            </w:r>
            <w:r w:rsidRPr="004231BC">
              <w:rPr>
                <w:rFonts w:ascii="標楷體" w:eastAsia="標楷體" w:hAnsi="標楷體" w:hint="eastAsia"/>
                <w:color w:val="000000" w:themeColor="text1"/>
                <w:sz w:val="20"/>
                <w:szCs w:val="20"/>
              </w:rPr>
              <w:br/>
              <w:t>態度評量</w:t>
            </w:r>
          </w:p>
        </w:tc>
        <w:tc>
          <w:tcPr>
            <w:tcW w:w="2068" w:type="dxa"/>
          </w:tcPr>
          <w:p w14:paraId="38C8ED15" w14:textId="6B8E0880"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401DD9CE" w14:textId="0F3C2249"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4CE185DB" w14:textId="77777777" w:rsidTr="00433B65">
        <w:trPr>
          <w:jc w:val="center"/>
        </w:trPr>
        <w:tc>
          <w:tcPr>
            <w:tcW w:w="2033" w:type="dxa"/>
            <w:vMerge/>
            <w:shd w:val="clear" w:color="auto" w:fill="FFFFFF" w:themeFill="background1"/>
            <w:vAlign w:val="center"/>
          </w:tcPr>
          <w:p w14:paraId="34E2C713" w14:textId="32024B6B"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14AC39A3" w14:textId="77777777" w:rsidR="00791FDE" w:rsidRPr="004231BC" w:rsidRDefault="00791FDE" w:rsidP="00791FDE">
            <w:pPr>
              <w:rPr>
                <w:rFonts w:ascii="標楷體" w:eastAsia="標楷體" w:hAnsi="標楷體" w:cs="Times New Roman"/>
                <w:color w:val="000000"/>
                <w:sz w:val="20"/>
                <w:szCs w:val="20"/>
              </w:rPr>
            </w:pPr>
            <w:r w:rsidRPr="004231BC">
              <w:rPr>
                <w:rFonts w:ascii="標楷體" w:eastAsia="標楷體" w:hAnsi="標楷體" w:cs="Arial Unicode MS" w:hint="eastAsia"/>
                <w:snapToGrid w:val="0"/>
                <w:color w:val="000000"/>
                <w:kern w:val="0"/>
                <w:sz w:val="20"/>
                <w:szCs w:val="20"/>
              </w:rPr>
              <w:t>貳、運動樂趣多</w:t>
            </w:r>
          </w:p>
          <w:p w14:paraId="2F5E0F1B" w14:textId="2E2BDB89"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六.大家來唱跳</w:t>
            </w:r>
          </w:p>
        </w:tc>
        <w:tc>
          <w:tcPr>
            <w:tcW w:w="732" w:type="dxa"/>
            <w:vAlign w:val="center"/>
          </w:tcPr>
          <w:p w14:paraId="10596DB6"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1315F77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1.能在遊戲中靈活操作身體，做出各種肢體動作技能。</w:t>
            </w:r>
          </w:p>
          <w:p w14:paraId="4CC2D51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2.能專注觀賞他人的動作表現。</w:t>
            </w:r>
          </w:p>
          <w:p w14:paraId="16574281" w14:textId="6976874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3.認真參與，並與他人合作完成遊戲活動。</w:t>
            </w:r>
          </w:p>
        </w:tc>
        <w:tc>
          <w:tcPr>
            <w:tcW w:w="2049" w:type="dxa"/>
            <w:gridSpan w:val="2"/>
          </w:tcPr>
          <w:p w14:paraId="024ED36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2510A66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7ABAD94A" w14:textId="0ACBA52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2d-I-1專注觀賞他人的動作表現。</w:t>
            </w:r>
          </w:p>
        </w:tc>
        <w:tc>
          <w:tcPr>
            <w:tcW w:w="1738" w:type="dxa"/>
          </w:tcPr>
          <w:p w14:paraId="39210D4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Bc-I-1各項暖身伸展動作。</w:t>
            </w:r>
          </w:p>
          <w:p w14:paraId="3DB087E4" w14:textId="44067D2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Ib-I-1唱、跳與模仿性律動遊戲。</w:t>
            </w:r>
          </w:p>
        </w:tc>
        <w:tc>
          <w:tcPr>
            <w:tcW w:w="1610" w:type="dxa"/>
          </w:tcPr>
          <w:p w14:paraId="385A1D01" w14:textId="77777777"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hint="eastAsia"/>
                <w:color w:val="000000" w:themeColor="text1"/>
                <w:sz w:val="20"/>
                <w:szCs w:val="20"/>
              </w:rPr>
              <w:t>觀察評量</w:t>
            </w:r>
            <w:r w:rsidRPr="004231BC">
              <w:rPr>
                <w:rFonts w:ascii="標楷體" w:eastAsia="標楷體" w:hAnsi="標楷體" w:hint="eastAsia"/>
                <w:color w:val="000000" w:themeColor="text1"/>
                <w:sz w:val="20"/>
                <w:szCs w:val="20"/>
              </w:rPr>
              <w:br/>
              <w:t>口頭評量</w:t>
            </w:r>
            <w:r w:rsidRPr="004231BC">
              <w:rPr>
                <w:rFonts w:ascii="標楷體" w:eastAsia="標楷體" w:hAnsi="標楷體" w:hint="eastAsia"/>
                <w:color w:val="000000" w:themeColor="text1"/>
                <w:sz w:val="20"/>
                <w:szCs w:val="20"/>
              </w:rPr>
              <w:br/>
              <w:t>行為檢核</w:t>
            </w:r>
            <w:r w:rsidRPr="004231BC">
              <w:rPr>
                <w:rFonts w:ascii="標楷體" w:eastAsia="標楷體" w:hAnsi="標楷體" w:hint="eastAsia"/>
                <w:color w:val="000000" w:themeColor="text1"/>
                <w:sz w:val="20"/>
                <w:szCs w:val="20"/>
              </w:rPr>
              <w:br/>
              <w:t>態度評量</w:t>
            </w:r>
          </w:p>
        </w:tc>
        <w:tc>
          <w:tcPr>
            <w:tcW w:w="2068" w:type="dxa"/>
          </w:tcPr>
          <w:p w14:paraId="3F2535B6" w14:textId="77777777" w:rsidR="00791FDE" w:rsidRPr="004231BC" w:rsidRDefault="00791FDE" w:rsidP="00791FDE">
            <w:pPr>
              <w:jc w:val="both"/>
              <w:rPr>
                <w:rFonts w:ascii="標楷體" w:eastAsia="標楷體" w:hAnsi="標楷體" w:cs="Arial Unicode MS"/>
                <w:color w:val="000000" w:themeColor="text1"/>
                <w:sz w:val="20"/>
                <w:szCs w:val="20"/>
              </w:rPr>
            </w:pPr>
          </w:p>
        </w:tc>
      </w:tr>
      <w:tr w:rsidR="00791FDE" w:rsidRPr="004231BC" w14:paraId="7EEEC1FF" w14:textId="77777777" w:rsidTr="00433B65">
        <w:trPr>
          <w:jc w:val="center"/>
        </w:trPr>
        <w:tc>
          <w:tcPr>
            <w:tcW w:w="2033" w:type="dxa"/>
            <w:vMerge w:val="restart"/>
            <w:shd w:val="clear" w:color="auto" w:fill="FFFFFF" w:themeFill="background1"/>
            <w:vAlign w:val="center"/>
          </w:tcPr>
          <w:p w14:paraId="09F8EBC4"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二</w:t>
            </w:r>
          </w:p>
          <w:p w14:paraId="2D796F22"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w:t>
            </w:r>
            <w:r>
              <w:rPr>
                <w:rFonts w:ascii="標楷體" w:eastAsia="標楷體" w:hAnsi="標楷體" w:hint="eastAsia"/>
                <w:color w:val="000000"/>
                <w:sz w:val="18"/>
                <w:szCs w:val="18"/>
              </w:rPr>
              <w:t>3</w:t>
            </w:r>
          </w:p>
          <w:p w14:paraId="26A93648"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3C5808E4" w14:textId="44943435"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w:t>
            </w:r>
            <w:r>
              <w:rPr>
                <w:rFonts w:ascii="標楷體" w:eastAsia="標楷體" w:hAnsi="標楷體" w:hint="eastAsia"/>
                <w:snapToGrid w:val="0"/>
                <w:color w:val="000000"/>
                <w:sz w:val="18"/>
                <w:szCs w:val="18"/>
              </w:rPr>
              <w:t>9</w:t>
            </w:r>
          </w:p>
        </w:tc>
        <w:tc>
          <w:tcPr>
            <w:tcW w:w="2342" w:type="dxa"/>
            <w:vAlign w:val="center"/>
          </w:tcPr>
          <w:p w14:paraId="70864551" w14:textId="77777777" w:rsidR="00791FDE" w:rsidRPr="004231BC" w:rsidRDefault="00791FDE" w:rsidP="00791FDE">
            <w:pPr>
              <w:rPr>
                <w:rFonts w:ascii="標楷體" w:eastAsia="標楷體" w:hAnsi="標楷體" w:cs="Times New Roman"/>
                <w:color w:val="000000"/>
                <w:sz w:val="20"/>
                <w:szCs w:val="20"/>
              </w:rPr>
            </w:pPr>
            <w:r w:rsidRPr="004231BC">
              <w:rPr>
                <w:rFonts w:ascii="標楷體" w:eastAsia="標楷體" w:hAnsi="標楷體" w:cs="Arial Unicode MS" w:hint="eastAsia"/>
                <w:color w:val="000000"/>
                <w:sz w:val="20"/>
                <w:szCs w:val="20"/>
              </w:rPr>
              <w:t>壹、健康有一套</w:t>
            </w:r>
          </w:p>
          <w:p w14:paraId="41CF9108" w14:textId="6A1E1FDF"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一.健康做得到</w:t>
            </w:r>
          </w:p>
        </w:tc>
        <w:tc>
          <w:tcPr>
            <w:tcW w:w="732" w:type="dxa"/>
            <w:vAlign w:val="center"/>
          </w:tcPr>
          <w:p w14:paraId="58843696"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29138AD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1.能閱讀生活習慣紀錄表，發現造成體重過重的原因。</w:t>
            </w:r>
          </w:p>
          <w:p w14:paraId="6DC2ABD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2.能分辨紅綠燈食物的差異。</w:t>
            </w:r>
          </w:p>
          <w:p w14:paraId="6046E4A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3.能於日常生活中選擇攝取綠燈食物。</w:t>
            </w:r>
          </w:p>
          <w:p w14:paraId="1BC5B089" w14:textId="1ABF495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4.能連結課本及生活經驗，說出過重的可能原因。</w:t>
            </w:r>
          </w:p>
        </w:tc>
        <w:tc>
          <w:tcPr>
            <w:tcW w:w="2049" w:type="dxa"/>
            <w:gridSpan w:val="2"/>
          </w:tcPr>
          <w:p w14:paraId="5CF04CA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2a-I-1發覺影響健康的生活態度與行為。</w:t>
            </w:r>
          </w:p>
          <w:p w14:paraId="09BA76E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2a-I-2感受健康問題對自己所造成的威脅性。</w:t>
            </w:r>
          </w:p>
          <w:p w14:paraId="5170E8B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3a-I-2能於引導下，於生活中操作簡易的健康技能。</w:t>
            </w:r>
          </w:p>
          <w:p w14:paraId="7D52EDF8" w14:textId="739BA78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3b-I-3能於生活中嘗試運用生活技能。</w:t>
            </w:r>
          </w:p>
        </w:tc>
        <w:tc>
          <w:tcPr>
            <w:tcW w:w="1738" w:type="dxa"/>
          </w:tcPr>
          <w:p w14:paraId="3AD6D62A"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Ea-I-2基本的飲食習慣。</w:t>
            </w:r>
          </w:p>
          <w:p w14:paraId="71802BFE" w14:textId="5EE2E26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Fb-I-1個人對健康的自我覺察與行為表現。</w:t>
            </w:r>
          </w:p>
        </w:tc>
        <w:tc>
          <w:tcPr>
            <w:tcW w:w="1610" w:type="dxa"/>
          </w:tcPr>
          <w:p w14:paraId="5D249480"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1A48AC5" w14:textId="01F6764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01BF8AD2" w14:textId="106C808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3DF7642D" w14:textId="77777777" w:rsidTr="00433B65">
        <w:trPr>
          <w:jc w:val="center"/>
        </w:trPr>
        <w:tc>
          <w:tcPr>
            <w:tcW w:w="2033" w:type="dxa"/>
            <w:vMerge/>
            <w:shd w:val="clear" w:color="auto" w:fill="FFFFFF" w:themeFill="background1"/>
            <w:vAlign w:val="center"/>
          </w:tcPr>
          <w:p w14:paraId="28955677" w14:textId="2C9248BF"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0B5AE851" w14:textId="77777777" w:rsidR="00791FDE" w:rsidRPr="004231BC" w:rsidRDefault="00791FDE" w:rsidP="00791FDE">
            <w:pPr>
              <w:rPr>
                <w:rFonts w:ascii="標楷體" w:eastAsia="標楷體" w:hAnsi="標楷體" w:cs="Times New Roman"/>
                <w:color w:val="000000"/>
                <w:sz w:val="20"/>
                <w:szCs w:val="20"/>
              </w:rPr>
            </w:pPr>
            <w:r w:rsidRPr="004231BC">
              <w:rPr>
                <w:rFonts w:ascii="標楷體" w:eastAsia="標楷體" w:hAnsi="標楷體" w:cs="Arial Unicode MS" w:hint="eastAsia"/>
                <w:snapToGrid w:val="0"/>
                <w:color w:val="000000"/>
                <w:kern w:val="0"/>
                <w:sz w:val="20"/>
                <w:szCs w:val="20"/>
              </w:rPr>
              <w:t>貳、運動樂趣多</w:t>
            </w:r>
          </w:p>
          <w:p w14:paraId="208A099C" w14:textId="398F165C"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六.大家來唱跳</w:t>
            </w:r>
          </w:p>
        </w:tc>
        <w:tc>
          <w:tcPr>
            <w:tcW w:w="732" w:type="dxa"/>
            <w:vAlign w:val="center"/>
          </w:tcPr>
          <w:p w14:paraId="48C8A1AD"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5613BBC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1.能隨著音樂，完成舞蹈基本動作。</w:t>
            </w:r>
          </w:p>
          <w:p w14:paraId="1F8B4B83" w14:textId="4E1884D5"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2.熟練〈猜拳〉的跳法，並正確的配合音樂跳。</w:t>
            </w:r>
          </w:p>
        </w:tc>
        <w:tc>
          <w:tcPr>
            <w:tcW w:w="2049" w:type="dxa"/>
            <w:gridSpan w:val="2"/>
          </w:tcPr>
          <w:p w14:paraId="63CF977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2DF3614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0C43AB6A" w14:textId="6CE732C9"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2d-I-1專注觀賞他人的動作表現。</w:t>
            </w:r>
          </w:p>
        </w:tc>
        <w:tc>
          <w:tcPr>
            <w:tcW w:w="1738" w:type="dxa"/>
          </w:tcPr>
          <w:p w14:paraId="5CC1C45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Bc-I-1各項暖身伸展動作。</w:t>
            </w:r>
          </w:p>
          <w:p w14:paraId="5CDC872F" w14:textId="10975119"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Ib-I-1唱、跳與模仿性律動遊戲。</w:t>
            </w:r>
          </w:p>
        </w:tc>
        <w:tc>
          <w:tcPr>
            <w:tcW w:w="1610" w:type="dxa"/>
          </w:tcPr>
          <w:p w14:paraId="133B068B"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8DCD2DB" w14:textId="77777777" w:rsidR="00791FDE" w:rsidRPr="004231BC" w:rsidRDefault="00791FDE" w:rsidP="00791FDE">
            <w:pPr>
              <w:jc w:val="both"/>
              <w:rPr>
                <w:rFonts w:ascii="標楷體" w:eastAsia="標楷體" w:hAnsi="標楷體" w:cs="Arial Unicode MS"/>
                <w:color w:val="000000" w:themeColor="text1"/>
                <w:sz w:val="20"/>
                <w:szCs w:val="20"/>
              </w:rPr>
            </w:pPr>
          </w:p>
        </w:tc>
      </w:tr>
      <w:tr w:rsidR="00791FDE" w:rsidRPr="004231BC" w14:paraId="0CFC18FE" w14:textId="77777777" w:rsidTr="00433B65">
        <w:trPr>
          <w:jc w:val="center"/>
        </w:trPr>
        <w:tc>
          <w:tcPr>
            <w:tcW w:w="2033" w:type="dxa"/>
            <w:vMerge w:val="restart"/>
            <w:shd w:val="clear" w:color="auto" w:fill="FFFFFF" w:themeFill="background1"/>
            <w:vAlign w:val="center"/>
          </w:tcPr>
          <w:p w14:paraId="189A8536"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三</w:t>
            </w:r>
          </w:p>
          <w:p w14:paraId="7AF51845"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9/1</w:t>
            </w:r>
            <w:r>
              <w:rPr>
                <w:rFonts w:ascii="標楷體" w:eastAsia="標楷體" w:hAnsi="標楷體" w:hint="eastAsia"/>
                <w:color w:val="000000"/>
                <w:sz w:val="18"/>
                <w:szCs w:val="18"/>
              </w:rPr>
              <w:t>0</w:t>
            </w:r>
          </w:p>
          <w:p w14:paraId="27B0FCFD"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3C7A2D88" w14:textId="4BE63B5E"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9/1</w:t>
            </w:r>
            <w:r>
              <w:rPr>
                <w:rFonts w:ascii="標楷體" w:eastAsia="標楷體" w:hAnsi="標楷體" w:hint="eastAsia"/>
                <w:snapToGrid w:val="0"/>
                <w:color w:val="000000"/>
                <w:sz w:val="18"/>
                <w:szCs w:val="18"/>
              </w:rPr>
              <w:t>6</w:t>
            </w:r>
          </w:p>
        </w:tc>
        <w:tc>
          <w:tcPr>
            <w:tcW w:w="2342" w:type="dxa"/>
            <w:vAlign w:val="center"/>
          </w:tcPr>
          <w:p w14:paraId="270233B6" w14:textId="77777777" w:rsidR="00791FDE" w:rsidRPr="004231BC" w:rsidRDefault="00791FDE" w:rsidP="00791FDE">
            <w:pPr>
              <w:rPr>
                <w:rFonts w:ascii="標楷體" w:eastAsia="標楷體" w:hAnsi="標楷體" w:cs="Times New Roman"/>
                <w:color w:val="000000"/>
                <w:sz w:val="20"/>
                <w:szCs w:val="20"/>
              </w:rPr>
            </w:pPr>
            <w:r w:rsidRPr="004231BC">
              <w:rPr>
                <w:rFonts w:ascii="標楷體" w:eastAsia="標楷體" w:hAnsi="標楷體" w:cs="Arial Unicode MS" w:hint="eastAsia"/>
                <w:color w:val="000000"/>
                <w:sz w:val="20"/>
                <w:szCs w:val="20"/>
              </w:rPr>
              <w:t>壹、健康有一套</w:t>
            </w:r>
          </w:p>
          <w:p w14:paraId="003700F2" w14:textId="1A869700"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一.健康做得到</w:t>
            </w:r>
          </w:p>
        </w:tc>
        <w:tc>
          <w:tcPr>
            <w:tcW w:w="732" w:type="dxa"/>
            <w:vAlign w:val="center"/>
          </w:tcPr>
          <w:p w14:paraId="11E4ABFD"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0827958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1.能知道體重過重在飲食上的調整方法。</w:t>
            </w:r>
          </w:p>
          <w:p w14:paraId="71A0FBB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2.能明白養成良好的飲食與生活習慣能促進身體健康。</w:t>
            </w:r>
          </w:p>
          <w:p w14:paraId="47E49B5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3.能記錄自己的飲食與生活習慣。</w:t>
            </w:r>
          </w:p>
          <w:p w14:paraId="76089771" w14:textId="2828B4D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4.能覺察自己的飲食與生活習慣不適宜處，並提出改善的方法。</w:t>
            </w:r>
          </w:p>
        </w:tc>
        <w:tc>
          <w:tcPr>
            <w:tcW w:w="2049" w:type="dxa"/>
            <w:gridSpan w:val="2"/>
          </w:tcPr>
          <w:p w14:paraId="0E6999B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3a-I-2能於引導下，於生活中操作簡易的健康技能。</w:t>
            </w:r>
          </w:p>
          <w:p w14:paraId="043A319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3b-I-1能於引導下，表現簡易的自我調適技能。</w:t>
            </w:r>
          </w:p>
          <w:p w14:paraId="478DEF6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3b-I-3能於生活中嘗試運用生活技能。</w:t>
            </w:r>
          </w:p>
          <w:p w14:paraId="49B67427" w14:textId="2B2567E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4a-I-2養成健康的生活習慣。</w:t>
            </w:r>
          </w:p>
        </w:tc>
        <w:tc>
          <w:tcPr>
            <w:tcW w:w="1738" w:type="dxa"/>
          </w:tcPr>
          <w:p w14:paraId="60CDD7D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Ea-I-2基本的飲食習慣。</w:t>
            </w:r>
          </w:p>
          <w:p w14:paraId="7792CFC9" w14:textId="53DF40D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Fb-I-1個人對健康的覺察與行為表現。</w:t>
            </w:r>
          </w:p>
        </w:tc>
        <w:tc>
          <w:tcPr>
            <w:tcW w:w="1610" w:type="dxa"/>
          </w:tcPr>
          <w:p w14:paraId="563A4722"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FDAF8D8" w14:textId="74447C6B"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2F2F1CD2" w14:textId="4E89403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63C2A4DF" w14:textId="77777777" w:rsidTr="00433B65">
        <w:trPr>
          <w:jc w:val="center"/>
        </w:trPr>
        <w:tc>
          <w:tcPr>
            <w:tcW w:w="2033" w:type="dxa"/>
            <w:vMerge/>
            <w:shd w:val="clear" w:color="auto" w:fill="FFFFFF" w:themeFill="background1"/>
            <w:vAlign w:val="center"/>
          </w:tcPr>
          <w:p w14:paraId="3E578BDC" w14:textId="0B0D47DF"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2C056987" w14:textId="77777777" w:rsidR="00791FDE" w:rsidRPr="004231BC" w:rsidRDefault="00791FDE" w:rsidP="00791FDE">
            <w:pPr>
              <w:rPr>
                <w:rFonts w:ascii="標楷體" w:eastAsia="標楷體" w:hAnsi="標楷體" w:cs="Times New Roman"/>
                <w:color w:val="000000"/>
                <w:sz w:val="20"/>
                <w:szCs w:val="20"/>
              </w:rPr>
            </w:pPr>
            <w:r w:rsidRPr="004231BC">
              <w:rPr>
                <w:rFonts w:ascii="標楷體" w:eastAsia="標楷體" w:hAnsi="標楷體" w:cs="Arial Unicode MS" w:hint="eastAsia"/>
                <w:snapToGrid w:val="0"/>
                <w:color w:val="000000"/>
                <w:kern w:val="0"/>
                <w:sz w:val="20"/>
                <w:szCs w:val="20"/>
              </w:rPr>
              <w:t>貳、運動樂趣多</w:t>
            </w:r>
          </w:p>
          <w:p w14:paraId="0382AE40" w14:textId="66AE2B32"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六.大家來唱跳</w:t>
            </w:r>
          </w:p>
        </w:tc>
        <w:tc>
          <w:tcPr>
            <w:tcW w:w="732" w:type="dxa"/>
            <w:vAlign w:val="center"/>
          </w:tcPr>
          <w:p w14:paraId="2AE801F2"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6E480C2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1.想像並模仿自然界中的自然現象。</w:t>
            </w:r>
          </w:p>
          <w:p w14:paraId="5D0668A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2.隨著音樂完成舞蹈基本的動作。</w:t>
            </w:r>
          </w:p>
          <w:p w14:paraId="59E931D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3.專注觀賞他人的動作表現。</w:t>
            </w:r>
          </w:p>
          <w:p w14:paraId="622921C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4.表現出在不同情境下躲雨的動作。</w:t>
            </w:r>
          </w:p>
          <w:p w14:paraId="5F00A22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5.認真參與，並與他人合作完成任務。</w:t>
            </w:r>
          </w:p>
          <w:p w14:paraId="3658D4F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6.選擇適合自己的身體活動。</w:t>
            </w:r>
          </w:p>
          <w:p w14:paraId="7D9CB6A3" w14:textId="08EE965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7.認真參與，並與他人合作完成創作任務。</w:t>
            </w:r>
          </w:p>
        </w:tc>
        <w:tc>
          <w:tcPr>
            <w:tcW w:w="2049" w:type="dxa"/>
            <w:gridSpan w:val="2"/>
          </w:tcPr>
          <w:p w14:paraId="09C1824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5FB0B6E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2d-I-1專注觀賞他人的動作表現。</w:t>
            </w:r>
          </w:p>
          <w:p w14:paraId="1965FAE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2077CEA0" w14:textId="7857968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4c-I-2選擇適合個人的身體活動。</w:t>
            </w:r>
          </w:p>
        </w:tc>
        <w:tc>
          <w:tcPr>
            <w:tcW w:w="1738" w:type="dxa"/>
          </w:tcPr>
          <w:p w14:paraId="2F3E96B6" w14:textId="1D7DAA3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Ib-I-1唱、跳與模仿性律動遊戲。</w:t>
            </w:r>
          </w:p>
        </w:tc>
        <w:tc>
          <w:tcPr>
            <w:tcW w:w="1610" w:type="dxa"/>
          </w:tcPr>
          <w:p w14:paraId="0F288948"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20F970E" w14:textId="77777777" w:rsidR="00791FDE" w:rsidRPr="004231BC" w:rsidRDefault="00791FDE" w:rsidP="00791FDE">
            <w:pPr>
              <w:jc w:val="both"/>
              <w:rPr>
                <w:rFonts w:ascii="標楷體" w:eastAsia="標楷體" w:hAnsi="標楷體" w:cs="Arial Unicode MS"/>
                <w:color w:val="000000" w:themeColor="text1"/>
                <w:sz w:val="20"/>
                <w:szCs w:val="20"/>
              </w:rPr>
            </w:pPr>
          </w:p>
        </w:tc>
      </w:tr>
      <w:tr w:rsidR="00791FDE" w:rsidRPr="004231BC" w14:paraId="50F5FC5C" w14:textId="77777777" w:rsidTr="00433B65">
        <w:trPr>
          <w:jc w:val="center"/>
        </w:trPr>
        <w:tc>
          <w:tcPr>
            <w:tcW w:w="2033" w:type="dxa"/>
            <w:vMerge w:val="restart"/>
            <w:shd w:val="clear" w:color="auto" w:fill="FFFFFF" w:themeFill="background1"/>
            <w:vAlign w:val="center"/>
          </w:tcPr>
          <w:p w14:paraId="0BF9685E"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四</w:t>
            </w:r>
          </w:p>
          <w:p w14:paraId="7A259332"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9/1</w:t>
            </w:r>
            <w:r>
              <w:rPr>
                <w:rFonts w:ascii="標楷體" w:eastAsia="標楷體" w:hAnsi="標楷體" w:hint="eastAsia"/>
                <w:color w:val="000000"/>
                <w:sz w:val="18"/>
                <w:szCs w:val="18"/>
              </w:rPr>
              <w:t>7</w:t>
            </w:r>
          </w:p>
          <w:p w14:paraId="0E8CD616"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102E6383" w14:textId="4BFDB347"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9/2</w:t>
            </w:r>
            <w:r>
              <w:rPr>
                <w:rFonts w:ascii="標楷體" w:eastAsia="標楷體" w:hAnsi="標楷體" w:hint="eastAsia"/>
                <w:snapToGrid w:val="0"/>
                <w:color w:val="000000"/>
                <w:sz w:val="18"/>
                <w:szCs w:val="18"/>
              </w:rPr>
              <w:t>3</w:t>
            </w:r>
          </w:p>
        </w:tc>
        <w:tc>
          <w:tcPr>
            <w:tcW w:w="2342" w:type="dxa"/>
            <w:vAlign w:val="center"/>
          </w:tcPr>
          <w:p w14:paraId="4110C6C0"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5108DD53" w14:textId="3BA58546"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二.愛護牙齒有一套</w:t>
            </w:r>
          </w:p>
        </w:tc>
        <w:tc>
          <w:tcPr>
            <w:tcW w:w="732" w:type="dxa"/>
            <w:vAlign w:val="center"/>
          </w:tcPr>
          <w:p w14:paraId="78C19B59"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5FB3284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1.能知道蛀牙的形成原因。</w:t>
            </w:r>
          </w:p>
          <w:p w14:paraId="771D27D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2.能知道蛀牙的處理辦法。</w:t>
            </w:r>
          </w:p>
          <w:p w14:paraId="3D75D225" w14:textId="348F8E6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3.能知道愛護牙齒的方法，避免造成蛀牙。</w:t>
            </w:r>
          </w:p>
        </w:tc>
        <w:tc>
          <w:tcPr>
            <w:tcW w:w="2049" w:type="dxa"/>
            <w:gridSpan w:val="2"/>
          </w:tcPr>
          <w:p w14:paraId="3FC94F3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33A1746E" w14:textId="28EFE8FD"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1a-I-2認識健康的生活習慣。</w:t>
            </w:r>
          </w:p>
        </w:tc>
        <w:tc>
          <w:tcPr>
            <w:tcW w:w="1738" w:type="dxa"/>
          </w:tcPr>
          <w:p w14:paraId="5C4C234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Da-I-1日常生活中的基本衛生習慣。</w:t>
            </w:r>
          </w:p>
          <w:p w14:paraId="53FC7D19" w14:textId="6FF2FE90"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Da-I-2身體的部位與衛生保健的重要性。</w:t>
            </w:r>
          </w:p>
        </w:tc>
        <w:tc>
          <w:tcPr>
            <w:tcW w:w="1610" w:type="dxa"/>
          </w:tcPr>
          <w:p w14:paraId="1857F975"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8BCFF69" w14:textId="1E85EB35"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2F7F8313" w14:textId="459F298D"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286EE311" w14:textId="77777777" w:rsidTr="00433B65">
        <w:trPr>
          <w:jc w:val="center"/>
        </w:trPr>
        <w:tc>
          <w:tcPr>
            <w:tcW w:w="2033" w:type="dxa"/>
            <w:vMerge/>
            <w:shd w:val="clear" w:color="auto" w:fill="FFFFFF" w:themeFill="background1"/>
            <w:vAlign w:val="center"/>
          </w:tcPr>
          <w:p w14:paraId="07DF2347" w14:textId="0D9FC8FB"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2A7A4992"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44E64E76" w14:textId="3065310B"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七、跑跳遊戲</w:t>
            </w:r>
          </w:p>
        </w:tc>
        <w:tc>
          <w:tcPr>
            <w:tcW w:w="732" w:type="dxa"/>
            <w:vAlign w:val="center"/>
          </w:tcPr>
          <w:p w14:paraId="62FC5F77"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75E8F44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1.認識並遵守遊戲規則。</w:t>
            </w:r>
          </w:p>
          <w:p w14:paraId="04F0F77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2.專注觀察他人動作表現。</w:t>
            </w:r>
          </w:p>
          <w:p w14:paraId="2B52FB6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3.能在「紅綠燈遊戲」中，表現出適合自己的追逐跑方式。</w:t>
            </w:r>
          </w:p>
          <w:p w14:paraId="70501900" w14:textId="29848B5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4.能完成折返、曲線跑的動作。</w:t>
            </w:r>
          </w:p>
        </w:tc>
        <w:tc>
          <w:tcPr>
            <w:tcW w:w="2049" w:type="dxa"/>
            <w:gridSpan w:val="2"/>
          </w:tcPr>
          <w:p w14:paraId="61FE397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70F0051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2d-I-1專注觀賞他人的動作表現。</w:t>
            </w:r>
          </w:p>
          <w:p w14:paraId="742FCE36" w14:textId="4300224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4c-I-2選擇適合個人的身體活動。</w:t>
            </w:r>
          </w:p>
        </w:tc>
        <w:tc>
          <w:tcPr>
            <w:tcW w:w="1738" w:type="dxa"/>
          </w:tcPr>
          <w:p w14:paraId="4B068CB8" w14:textId="137E639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Ga-I-1走、跑、跳與投擲遊戲。</w:t>
            </w:r>
          </w:p>
        </w:tc>
        <w:tc>
          <w:tcPr>
            <w:tcW w:w="1610" w:type="dxa"/>
          </w:tcPr>
          <w:p w14:paraId="555143A9"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F491943" w14:textId="77777777" w:rsidR="00791FDE" w:rsidRPr="004231BC" w:rsidRDefault="00791FDE" w:rsidP="00791FDE">
            <w:pPr>
              <w:jc w:val="both"/>
              <w:rPr>
                <w:rFonts w:ascii="標楷體" w:eastAsia="標楷體" w:hAnsi="標楷體" w:cs="Arial Unicode MS"/>
                <w:color w:val="000000" w:themeColor="text1"/>
                <w:sz w:val="20"/>
                <w:szCs w:val="20"/>
              </w:rPr>
            </w:pPr>
          </w:p>
        </w:tc>
      </w:tr>
      <w:tr w:rsidR="00791FDE" w:rsidRPr="004231BC" w14:paraId="792F1E62" w14:textId="77777777" w:rsidTr="00433B65">
        <w:trPr>
          <w:jc w:val="center"/>
        </w:trPr>
        <w:tc>
          <w:tcPr>
            <w:tcW w:w="2033" w:type="dxa"/>
            <w:vMerge w:val="restart"/>
            <w:shd w:val="clear" w:color="auto" w:fill="FFFFFF" w:themeFill="background1"/>
            <w:vAlign w:val="center"/>
          </w:tcPr>
          <w:p w14:paraId="740FA6F6"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五</w:t>
            </w:r>
          </w:p>
          <w:p w14:paraId="1785135F"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9/2</w:t>
            </w:r>
            <w:r>
              <w:rPr>
                <w:rFonts w:ascii="標楷體" w:eastAsia="標楷體" w:hAnsi="標楷體" w:hint="eastAsia"/>
                <w:color w:val="000000"/>
                <w:sz w:val="18"/>
                <w:szCs w:val="18"/>
              </w:rPr>
              <w:t>4</w:t>
            </w:r>
          </w:p>
          <w:p w14:paraId="6744DB7B"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4B070820" w14:textId="57A4F1D2" w:rsidR="00791FDE" w:rsidRPr="004231BC" w:rsidRDefault="00791FDE" w:rsidP="00791FDE">
            <w:pPr>
              <w:spacing w:line="0" w:lineRule="atLeast"/>
              <w:jc w:val="center"/>
              <w:rPr>
                <w:rFonts w:ascii="標楷體" w:eastAsia="標楷體" w:hAnsi="標楷體"/>
                <w:color w:val="000000" w:themeColor="text1"/>
                <w:sz w:val="20"/>
                <w:szCs w:val="20"/>
              </w:rPr>
            </w:pPr>
            <w:r>
              <w:rPr>
                <w:rFonts w:ascii="標楷體" w:eastAsia="標楷體" w:hAnsi="標楷體" w:hint="eastAsia"/>
                <w:snapToGrid w:val="0"/>
                <w:color w:val="000000"/>
                <w:sz w:val="18"/>
                <w:szCs w:val="18"/>
              </w:rPr>
              <w:t>9</w:t>
            </w:r>
            <w:r w:rsidRPr="00863D5A">
              <w:rPr>
                <w:rFonts w:ascii="標楷體" w:eastAsia="標楷體" w:hAnsi="標楷體" w:hint="eastAsia"/>
                <w:snapToGrid w:val="0"/>
                <w:color w:val="000000"/>
                <w:sz w:val="18"/>
                <w:szCs w:val="18"/>
              </w:rPr>
              <w:t>/</w:t>
            </w:r>
            <w:r>
              <w:rPr>
                <w:rFonts w:ascii="標楷體" w:eastAsia="標楷體" w:hAnsi="標楷體" w:hint="eastAsia"/>
                <w:snapToGrid w:val="0"/>
                <w:color w:val="000000"/>
                <w:sz w:val="18"/>
                <w:szCs w:val="18"/>
              </w:rPr>
              <w:t>30</w:t>
            </w:r>
          </w:p>
        </w:tc>
        <w:tc>
          <w:tcPr>
            <w:tcW w:w="2342" w:type="dxa"/>
            <w:vAlign w:val="center"/>
          </w:tcPr>
          <w:p w14:paraId="58E5EB2E"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4CF2F8CB" w14:textId="077C3ADA"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二.愛護牙齒有一套</w:t>
            </w:r>
          </w:p>
        </w:tc>
        <w:tc>
          <w:tcPr>
            <w:tcW w:w="732" w:type="dxa"/>
            <w:vAlign w:val="center"/>
          </w:tcPr>
          <w:p w14:paraId="0FA3DD3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54CD275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1.能知道牙齒分為乳齒和恆齒。</w:t>
            </w:r>
          </w:p>
          <w:p w14:paraId="5D6A3D3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2.能知道乳齒和恆齒分別有其重要性。</w:t>
            </w:r>
          </w:p>
          <w:p w14:paraId="1C6ADDCD" w14:textId="4FBC662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3.能知道牙齒的功能及名稱。</w:t>
            </w:r>
          </w:p>
        </w:tc>
        <w:tc>
          <w:tcPr>
            <w:tcW w:w="2049" w:type="dxa"/>
            <w:gridSpan w:val="2"/>
          </w:tcPr>
          <w:p w14:paraId="1476878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4ACBD23F" w14:textId="223B253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1a-I-2認識健康的生活習慣。</w:t>
            </w:r>
          </w:p>
        </w:tc>
        <w:tc>
          <w:tcPr>
            <w:tcW w:w="1738" w:type="dxa"/>
          </w:tcPr>
          <w:p w14:paraId="520231F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Da-I-1日常生活中的基本衛生習慣。</w:t>
            </w:r>
          </w:p>
          <w:p w14:paraId="084D8D63" w14:textId="39432E4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Da-I-2身體的部位與衛生保健的重要性。</w:t>
            </w:r>
          </w:p>
        </w:tc>
        <w:tc>
          <w:tcPr>
            <w:tcW w:w="1610" w:type="dxa"/>
          </w:tcPr>
          <w:p w14:paraId="2235C1EB"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3B7998E" w14:textId="2ED58C64"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5C79ED61" w14:textId="758AAB2F"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300CD737" w14:textId="77777777" w:rsidTr="00433B65">
        <w:trPr>
          <w:jc w:val="center"/>
        </w:trPr>
        <w:tc>
          <w:tcPr>
            <w:tcW w:w="2033" w:type="dxa"/>
            <w:vMerge/>
            <w:shd w:val="clear" w:color="auto" w:fill="FFFFFF" w:themeFill="background1"/>
            <w:vAlign w:val="center"/>
          </w:tcPr>
          <w:p w14:paraId="1FADA05F" w14:textId="682C9534"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12D794D5"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384128D3" w14:textId="737576A2"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七、跑跳遊戲</w:t>
            </w:r>
          </w:p>
        </w:tc>
        <w:tc>
          <w:tcPr>
            <w:tcW w:w="732" w:type="dxa"/>
            <w:vAlign w:val="center"/>
          </w:tcPr>
          <w:p w14:paraId="036C4538"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1438DDB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1.能完成折返、曲線跑的動作。</w:t>
            </w:r>
          </w:p>
          <w:p w14:paraId="649E198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2.明白能將折返、曲線跑的動作運用在追逐跑遊戲上。</w:t>
            </w:r>
          </w:p>
          <w:p w14:paraId="204659C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3.能選擇安全的遊戲場地。</w:t>
            </w:r>
          </w:p>
          <w:p w14:paraId="45EE622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4.認識並做出單腳跳、雙腳跳及跨跳等跳躍動作。</w:t>
            </w:r>
          </w:p>
          <w:p w14:paraId="2B69C686" w14:textId="6537997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5.能完成跳、跨的組合動作。</w:t>
            </w:r>
          </w:p>
        </w:tc>
        <w:tc>
          <w:tcPr>
            <w:tcW w:w="2049" w:type="dxa"/>
            <w:gridSpan w:val="2"/>
          </w:tcPr>
          <w:p w14:paraId="3B810AE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410D2755" w14:textId="608BE010"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4d-I-2利用學校或社區資源從事身體活動。</w:t>
            </w:r>
          </w:p>
        </w:tc>
        <w:tc>
          <w:tcPr>
            <w:tcW w:w="1738" w:type="dxa"/>
          </w:tcPr>
          <w:p w14:paraId="2288B980" w14:textId="64CC806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Ga-I-1走、跑、跳與投擲遊戲。</w:t>
            </w:r>
          </w:p>
        </w:tc>
        <w:tc>
          <w:tcPr>
            <w:tcW w:w="1610" w:type="dxa"/>
          </w:tcPr>
          <w:p w14:paraId="72412390"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7AE6D4B7" w14:textId="77777777" w:rsidR="00791FDE" w:rsidRPr="004231BC" w:rsidRDefault="00791FDE" w:rsidP="00791FDE">
            <w:pPr>
              <w:jc w:val="both"/>
              <w:rPr>
                <w:rFonts w:ascii="標楷體" w:eastAsia="標楷體" w:hAnsi="標楷體" w:cs="Arial Unicode MS"/>
                <w:color w:val="000000" w:themeColor="text1"/>
                <w:sz w:val="20"/>
                <w:szCs w:val="20"/>
              </w:rPr>
            </w:pPr>
          </w:p>
        </w:tc>
      </w:tr>
      <w:tr w:rsidR="00791FDE" w:rsidRPr="004231BC" w14:paraId="7865B764" w14:textId="77777777" w:rsidTr="00433B65">
        <w:trPr>
          <w:jc w:val="center"/>
        </w:trPr>
        <w:tc>
          <w:tcPr>
            <w:tcW w:w="2033" w:type="dxa"/>
            <w:vMerge w:val="restart"/>
            <w:shd w:val="clear" w:color="auto" w:fill="FFFFFF" w:themeFill="background1"/>
            <w:vAlign w:val="center"/>
          </w:tcPr>
          <w:p w14:paraId="76E4E2B4"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六</w:t>
            </w:r>
          </w:p>
          <w:p w14:paraId="45DA1863"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w:t>
            </w:r>
            <w:r>
              <w:rPr>
                <w:rFonts w:ascii="標楷體" w:eastAsia="標楷體" w:hAnsi="標楷體" w:hint="eastAsia"/>
                <w:color w:val="000000"/>
                <w:sz w:val="18"/>
                <w:szCs w:val="18"/>
              </w:rPr>
              <w:t>1</w:t>
            </w:r>
          </w:p>
          <w:p w14:paraId="5AE677B0"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2B402353" w14:textId="568A8017"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w:t>
            </w:r>
            <w:r>
              <w:rPr>
                <w:rFonts w:ascii="標楷體" w:eastAsia="標楷體" w:hAnsi="標楷體" w:hint="eastAsia"/>
                <w:snapToGrid w:val="0"/>
                <w:color w:val="000000"/>
                <w:sz w:val="18"/>
                <w:szCs w:val="18"/>
              </w:rPr>
              <w:t>7</w:t>
            </w:r>
          </w:p>
        </w:tc>
        <w:tc>
          <w:tcPr>
            <w:tcW w:w="2342" w:type="dxa"/>
            <w:vAlign w:val="center"/>
          </w:tcPr>
          <w:p w14:paraId="67FD0D1B"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2DD9A0B6" w14:textId="71ECB739"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二.愛護牙齒有一套</w:t>
            </w:r>
          </w:p>
        </w:tc>
        <w:tc>
          <w:tcPr>
            <w:tcW w:w="732" w:type="dxa"/>
            <w:vAlign w:val="center"/>
          </w:tcPr>
          <w:p w14:paraId="3DC23074"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1D3002F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1.能判斷更換牙刷的時機。</w:t>
            </w:r>
          </w:p>
          <w:p w14:paraId="55EFB47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2.能正確挑選適合自己的牙刷。</w:t>
            </w:r>
          </w:p>
          <w:p w14:paraId="5DC9AEE6" w14:textId="67EA620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3.能透過自我檢視，正確存放與更換牙刷。</w:t>
            </w:r>
          </w:p>
        </w:tc>
        <w:tc>
          <w:tcPr>
            <w:tcW w:w="2049" w:type="dxa"/>
            <w:gridSpan w:val="2"/>
          </w:tcPr>
          <w:p w14:paraId="2A8D79D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1087718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1a-I-2認識健康的生活習慣。</w:t>
            </w:r>
          </w:p>
          <w:p w14:paraId="371B857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2b-I-2願意養成個人健康習慣。</w:t>
            </w:r>
          </w:p>
          <w:p w14:paraId="612405AF" w14:textId="35DBE0E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4a-I-2養成健康的生活習慣。</w:t>
            </w:r>
          </w:p>
        </w:tc>
        <w:tc>
          <w:tcPr>
            <w:tcW w:w="1738" w:type="dxa"/>
          </w:tcPr>
          <w:p w14:paraId="409FD27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Da-I-1日常生活中的基本衛生習慣。</w:t>
            </w:r>
          </w:p>
          <w:p w14:paraId="5D8C8301" w14:textId="4E5AF79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Da-I-2身體的部位與衛生保健的重要性。</w:t>
            </w:r>
          </w:p>
        </w:tc>
        <w:tc>
          <w:tcPr>
            <w:tcW w:w="1610" w:type="dxa"/>
          </w:tcPr>
          <w:p w14:paraId="728AB1B9"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277D35DC" w14:textId="76DB7A39"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0C34B70E" w14:textId="0987F551"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139D360F" w14:textId="77777777" w:rsidTr="00433B65">
        <w:trPr>
          <w:jc w:val="center"/>
        </w:trPr>
        <w:tc>
          <w:tcPr>
            <w:tcW w:w="2033" w:type="dxa"/>
            <w:vMerge/>
            <w:shd w:val="clear" w:color="auto" w:fill="FFFFFF" w:themeFill="background1"/>
            <w:vAlign w:val="center"/>
          </w:tcPr>
          <w:p w14:paraId="71397CC6" w14:textId="2C6E07D0"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5FCF577F"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75FC0717" w14:textId="305C8718"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七、跑跳遊戲</w:t>
            </w:r>
          </w:p>
        </w:tc>
        <w:tc>
          <w:tcPr>
            <w:tcW w:w="732" w:type="dxa"/>
            <w:vAlign w:val="center"/>
          </w:tcPr>
          <w:p w14:paraId="2BEE0937"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2AF5645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1.能完成跳、跨的組合動作。</w:t>
            </w:r>
          </w:p>
          <w:p w14:paraId="23185BD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2.體會助跑可增加跳躍能力。</w:t>
            </w:r>
          </w:p>
          <w:p w14:paraId="7887297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3.能在移動過程中做出方向的改變，以及單、雙腳跳的連續動作。</w:t>
            </w:r>
          </w:p>
          <w:p w14:paraId="7FAAF0EE" w14:textId="744E40B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4.能跟隨同學做出追逐跑、跳組合。</w:t>
            </w:r>
          </w:p>
        </w:tc>
        <w:tc>
          <w:tcPr>
            <w:tcW w:w="2049" w:type="dxa"/>
            <w:gridSpan w:val="2"/>
          </w:tcPr>
          <w:p w14:paraId="4224849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0DFF69C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46CB57F9" w14:textId="1A88BCE0"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3d-I-1應用基本動作常識，處理練習或遊戲問題。</w:t>
            </w:r>
          </w:p>
        </w:tc>
        <w:tc>
          <w:tcPr>
            <w:tcW w:w="1738" w:type="dxa"/>
          </w:tcPr>
          <w:p w14:paraId="01FAC287" w14:textId="65AEC7B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Ga-I-1走、跑、跳與投擲遊戲。</w:t>
            </w:r>
          </w:p>
        </w:tc>
        <w:tc>
          <w:tcPr>
            <w:tcW w:w="1610" w:type="dxa"/>
          </w:tcPr>
          <w:p w14:paraId="0C056B12"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2BC4CB6D" w14:textId="77777777" w:rsidR="00791FDE" w:rsidRPr="004231BC" w:rsidRDefault="00791FDE" w:rsidP="00791FDE">
            <w:pPr>
              <w:jc w:val="both"/>
              <w:rPr>
                <w:rFonts w:ascii="標楷體" w:eastAsia="標楷體" w:hAnsi="標楷體" w:cs="Arial Unicode MS"/>
                <w:color w:val="000000" w:themeColor="text1"/>
                <w:sz w:val="20"/>
                <w:szCs w:val="20"/>
              </w:rPr>
            </w:pPr>
          </w:p>
        </w:tc>
      </w:tr>
      <w:tr w:rsidR="00791FDE" w:rsidRPr="004231BC" w14:paraId="6DE8A4A7" w14:textId="77777777" w:rsidTr="00433B65">
        <w:trPr>
          <w:jc w:val="center"/>
        </w:trPr>
        <w:tc>
          <w:tcPr>
            <w:tcW w:w="2033" w:type="dxa"/>
            <w:vMerge w:val="restart"/>
            <w:shd w:val="clear" w:color="auto" w:fill="FFFFFF" w:themeFill="background1"/>
            <w:vAlign w:val="center"/>
          </w:tcPr>
          <w:p w14:paraId="0FC29D9D"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七</w:t>
            </w:r>
          </w:p>
          <w:p w14:paraId="38254A1B"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w:t>
            </w:r>
            <w:r>
              <w:rPr>
                <w:rFonts w:ascii="標楷體" w:eastAsia="標楷體" w:hAnsi="標楷體" w:hint="eastAsia"/>
                <w:color w:val="000000"/>
                <w:sz w:val="18"/>
                <w:szCs w:val="18"/>
              </w:rPr>
              <w:t>8</w:t>
            </w:r>
          </w:p>
          <w:p w14:paraId="0998BEE2"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4103FDE8" w14:textId="43DFAC1C"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10/1</w:t>
            </w:r>
            <w:r>
              <w:rPr>
                <w:rFonts w:ascii="標楷體" w:eastAsia="標楷體" w:hAnsi="標楷體" w:hint="eastAsia"/>
                <w:snapToGrid w:val="0"/>
                <w:color w:val="000000"/>
                <w:sz w:val="18"/>
                <w:szCs w:val="18"/>
              </w:rPr>
              <w:t>4</w:t>
            </w:r>
          </w:p>
        </w:tc>
        <w:tc>
          <w:tcPr>
            <w:tcW w:w="2342" w:type="dxa"/>
            <w:vAlign w:val="center"/>
          </w:tcPr>
          <w:p w14:paraId="5E5F1667"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4CB57879" w14:textId="00EB47DC"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二.愛護牙齒有一套</w:t>
            </w:r>
          </w:p>
        </w:tc>
        <w:tc>
          <w:tcPr>
            <w:tcW w:w="732" w:type="dxa"/>
            <w:vAlign w:val="center"/>
          </w:tcPr>
          <w:p w14:paraId="1C9EC3B8"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7C6D028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1.能知道正確刷牙是預防蛀牙最有效的方法。</w:t>
            </w:r>
          </w:p>
          <w:p w14:paraId="7D07184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2.能知道正確刷牙的方法和步驟，培養良好的衛生習慣。</w:t>
            </w:r>
          </w:p>
          <w:p w14:paraId="11C71DB3" w14:textId="143C871D"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3.能記錄一周的刷牙情形，並做檢討與改進。</w:t>
            </w:r>
          </w:p>
        </w:tc>
        <w:tc>
          <w:tcPr>
            <w:tcW w:w="2049" w:type="dxa"/>
            <w:gridSpan w:val="2"/>
          </w:tcPr>
          <w:p w14:paraId="2CBEE7F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32D5ED6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1a-I-2認識健康的生活習慣。</w:t>
            </w:r>
          </w:p>
          <w:p w14:paraId="54029B1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2b-I-2願意養成個人健康習慣。</w:t>
            </w:r>
          </w:p>
          <w:p w14:paraId="65137190" w14:textId="030453B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4a-I-2養成健康的生活習慣。</w:t>
            </w:r>
          </w:p>
        </w:tc>
        <w:tc>
          <w:tcPr>
            <w:tcW w:w="1738" w:type="dxa"/>
          </w:tcPr>
          <w:p w14:paraId="6CEDB57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Da-I-1日常生活中的基本衛生習慣。</w:t>
            </w:r>
          </w:p>
          <w:p w14:paraId="195FAFEB" w14:textId="7656892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Da-I-2身體的部位與衛生保健的重要性。</w:t>
            </w:r>
          </w:p>
        </w:tc>
        <w:tc>
          <w:tcPr>
            <w:tcW w:w="1610" w:type="dxa"/>
          </w:tcPr>
          <w:p w14:paraId="06EC93F4"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BE9AFF3" w14:textId="0456FA3E"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62739A21" w14:textId="5F0FD1B8"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52E4A553" w14:textId="77777777" w:rsidTr="00433B65">
        <w:trPr>
          <w:jc w:val="center"/>
        </w:trPr>
        <w:tc>
          <w:tcPr>
            <w:tcW w:w="2033" w:type="dxa"/>
            <w:vMerge/>
            <w:shd w:val="clear" w:color="auto" w:fill="FFFFFF" w:themeFill="background1"/>
            <w:vAlign w:val="center"/>
          </w:tcPr>
          <w:p w14:paraId="110189B7" w14:textId="07802FAE"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289C88D3"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4C57188C" w14:textId="1839BCFA"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七、跑跳遊戲、</w:t>
            </w:r>
            <w:r w:rsidRPr="004231BC">
              <w:rPr>
                <w:rFonts w:ascii="標楷體" w:eastAsia="標楷體" w:hAnsi="標楷體" w:cs="Arial Unicode MS" w:hint="eastAsia"/>
                <w:color w:val="000000"/>
                <w:sz w:val="20"/>
                <w:szCs w:val="20"/>
              </w:rPr>
              <w:t>八.我們都是平衡高手</w:t>
            </w:r>
          </w:p>
        </w:tc>
        <w:tc>
          <w:tcPr>
            <w:tcW w:w="732" w:type="dxa"/>
            <w:vAlign w:val="center"/>
          </w:tcPr>
          <w:p w14:paraId="6F498F4E"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43A2267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1.能在移動過程中做出方向的改變，以及單、雙腳跳的連續動作。</w:t>
            </w:r>
          </w:p>
          <w:p w14:paraId="3EAB531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2.能跟隨同學做出追逐跑、跳組合。</w:t>
            </w:r>
          </w:p>
          <w:p w14:paraId="796066FC" w14:textId="4D9E7BD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3.能認識校園需要平衡能力的遊戲設備。</w:t>
            </w:r>
          </w:p>
        </w:tc>
        <w:tc>
          <w:tcPr>
            <w:tcW w:w="2049" w:type="dxa"/>
            <w:gridSpan w:val="2"/>
          </w:tcPr>
          <w:p w14:paraId="29F2E1E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65D234D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1c-I-2認識基本的運動常識。</w:t>
            </w:r>
          </w:p>
          <w:p w14:paraId="4C42CE1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4DA22308" w14:textId="39EA017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3d-I-1應用基本動作常識，處理練習或遊戲問題。</w:t>
            </w:r>
          </w:p>
        </w:tc>
        <w:tc>
          <w:tcPr>
            <w:tcW w:w="1738" w:type="dxa"/>
          </w:tcPr>
          <w:p w14:paraId="1515F25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Cb-I-3學校運動活動空間與場域。</w:t>
            </w:r>
          </w:p>
          <w:p w14:paraId="05FD92D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Ga-I-1走、跑、跳與投擲遊戲。</w:t>
            </w:r>
          </w:p>
          <w:p w14:paraId="6026CA0A" w14:textId="6BF65F1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Ia-I-1滾翻、支撐、平衡、懸垂遊戲。</w:t>
            </w:r>
          </w:p>
        </w:tc>
        <w:tc>
          <w:tcPr>
            <w:tcW w:w="1610" w:type="dxa"/>
          </w:tcPr>
          <w:p w14:paraId="4B21D433"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CA9D14D" w14:textId="684EB696"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242C324C" w14:textId="59CF50A9"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安E4探討日常生活應注意的安全。</w:t>
            </w:r>
          </w:p>
        </w:tc>
      </w:tr>
      <w:tr w:rsidR="00791FDE" w:rsidRPr="004231BC" w14:paraId="25E3BE70" w14:textId="77777777" w:rsidTr="00433B65">
        <w:trPr>
          <w:jc w:val="center"/>
        </w:trPr>
        <w:tc>
          <w:tcPr>
            <w:tcW w:w="2033" w:type="dxa"/>
            <w:vMerge w:val="restart"/>
            <w:shd w:val="clear" w:color="auto" w:fill="FFFFFF" w:themeFill="background1"/>
            <w:vAlign w:val="center"/>
          </w:tcPr>
          <w:p w14:paraId="36142A1F"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八</w:t>
            </w:r>
          </w:p>
          <w:p w14:paraId="3EA0A920"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10/1</w:t>
            </w:r>
            <w:r>
              <w:rPr>
                <w:rFonts w:ascii="標楷體" w:eastAsia="標楷體" w:hAnsi="標楷體" w:hint="eastAsia"/>
                <w:color w:val="000000"/>
                <w:sz w:val="18"/>
                <w:szCs w:val="18"/>
              </w:rPr>
              <w:t>5</w:t>
            </w:r>
          </w:p>
          <w:p w14:paraId="3484FD81"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1EA98F56" w14:textId="6CFDFF46"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10/2</w:t>
            </w:r>
            <w:r>
              <w:rPr>
                <w:rFonts w:ascii="標楷體" w:eastAsia="標楷體" w:hAnsi="標楷體" w:hint="eastAsia"/>
                <w:snapToGrid w:val="0"/>
                <w:color w:val="000000"/>
                <w:sz w:val="18"/>
                <w:szCs w:val="18"/>
              </w:rPr>
              <w:t>1</w:t>
            </w:r>
          </w:p>
        </w:tc>
        <w:tc>
          <w:tcPr>
            <w:tcW w:w="2342" w:type="dxa"/>
            <w:vAlign w:val="center"/>
          </w:tcPr>
          <w:p w14:paraId="5BA4C5A1"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201AAB2D" w14:textId="5B3E8E06"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二.愛護牙齒有一套</w:t>
            </w:r>
          </w:p>
        </w:tc>
        <w:tc>
          <w:tcPr>
            <w:tcW w:w="732" w:type="dxa"/>
            <w:vAlign w:val="center"/>
          </w:tcPr>
          <w:p w14:paraId="5C2774C8"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7A6C800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1.能知道愛護牙齒的方法。</w:t>
            </w:r>
          </w:p>
          <w:p w14:paraId="2F795E3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2.能知道牙科醫療院所提供的口腔保健服務。</w:t>
            </w:r>
          </w:p>
          <w:p w14:paraId="70B7F465" w14:textId="5E216389"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3.能養成保健牙齒的生活習慣。</w:t>
            </w:r>
          </w:p>
        </w:tc>
        <w:tc>
          <w:tcPr>
            <w:tcW w:w="2049" w:type="dxa"/>
            <w:gridSpan w:val="2"/>
          </w:tcPr>
          <w:p w14:paraId="18E6CB9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691C181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1a-I-2認識健康的生活習慣。</w:t>
            </w:r>
          </w:p>
          <w:p w14:paraId="75D5472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2b-I-2願意養成個人健康習慣。</w:t>
            </w:r>
          </w:p>
          <w:p w14:paraId="4506EAFB" w14:textId="12189039"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4a-I-2養成健康的生活習慣。</w:t>
            </w:r>
          </w:p>
        </w:tc>
        <w:tc>
          <w:tcPr>
            <w:tcW w:w="1738" w:type="dxa"/>
          </w:tcPr>
          <w:p w14:paraId="605375D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Da-I-1日常生活中的基本衛生習慣。</w:t>
            </w:r>
          </w:p>
          <w:p w14:paraId="5646D332" w14:textId="7CDCF56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Da-I-2身體的部位與衛生保健的重要性。</w:t>
            </w:r>
          </w:p>
        </w:tc>
        <w:tc>
          <w:tcPr>
            <w:tcW w:w="1610" w:type="dxa"/>
          </w:tcPr>
          <w:p w14:paraId="7620FF00"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6E7BC67" w14:textId="5A91C20F"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【生命教育】</w:t>
            </w:r>
          </w:p>
          <w:p w14:paraId="5D7887E9" w14:textId="6333AF42"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生E2理解人的身體與心理面向。</w:t>
            </w:r>
          </w:p>
        </w:tc>
      </w:tr>
      <w:tr w:rsidR="00791FDE" w:rsidRPr="004231BC" w14:paraId="2CD28771" w14:textId="77777777" w:rsidTr="00433B65">
        <w:trPr>
          <w:jc w:val="center"/>
        </w:trPr>
        <w:tc>
          <w:tcPr>
            <w:tcW w:w="2033" w:type="dxa"/>
            <w:vMerge/>
            <w:shd w:val="clear" w:color="auto" w:fill="FFFFFF" w:themeFill="background1"/>
            <w:vAlign w:val="center"/>
          </w:tcPr>
          <w:p w14:paraId="2D0D992B" w14:textId="14882150"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405FD9E4"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522872AC" w14:textId="3836DB8B"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八.我們都是平衡高手</w:t>
            </w:r>
          </w:p>
        </w:tc>
        <w:tc>
          <w:tcPr>
            <w:tcW w:w="732" w:type="dxa"/>
            <w:vAlign w:val="center"/>
          </w:tcPr>
          <w:p w14:paraId="7A43C4A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5AAC942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1.能練習平衡動作。</w:t>
            </w:r>
          </w:p>
          <w:p w14:paraId="29BC9B8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2.專注觀賞他人的動作表現。</w:t>
            </w:r>
          </w:p>
          <w:p w14:paraId="43A81B9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3.表現認真參與的學習態度。</w:t>
            </w:r>
          </w:p>
          <w:p w14:paraId="2337E9A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4.認識平衡木上的動作要領及安全注意事項。</w:t>
            </w:r>
          </w:p>
          <w:p w14:paraId="3DA10D82" w14:textId="330C0F3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5.學會上下平衡木。</w:t>
            </w:r>
          </w:p>
        </w:tc>
        <w:tc>
          <w:tcPr>
            <w:tcW w:w="2049" w:type="dxa"/>
            <w:gridSpan w:val="2"/>
          </w:tcPr>
          <w:p w14:paraId="197A1B3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7C72D4C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1c-I-2認識基本的運動常識。</w:t>
            </w:r>
          </w:p>
          <w:p w14:paraId="5C59172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60D9222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05012CB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2d-I-1專注觀賞他人的動作表現。</w:t>
            </w:r>
          </w:p>
          <w:p w14:paraId="2EB28BA8" w14:textId="191CE81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3d-I-1應用基本動作常識，處理練習或遊戲問題。</w:t>
            </w:r>
          </w:p>
        </w:tc>
        <w:tc>
          <w:tcPr>
            <w:tcW w:w="1738" w:type="dxa"/>
          </w:tcPr>
          <w:p w14:paraId="19C824E7"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Cb-I-3學校運動活動空間與場域。</w:t>
            </w:r>
          </w:p>
          <w:p w14:paraId="494994DE" w14:textId="2E3C631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Ia-I-1滾翻、支撐、平衡、懸垂遊戲。</w:t>
            </w:r>
          </w:p>
        </w:tc>
        <w:tc>
          <w:tcPr>
            <w:tcW w:w="1610" w:type="dxa"/>
          </w:tcPr>
          <w:p w14:paraId="26E0F718"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FEDCBF7" w14:textId="12B59898"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2D3D1E6F" w14:textId="10B6B586"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安E4探討日常生活應注意的安全。</w:t>
            </w:r>
          </w:p>
        </w:tc>
      </w:tr>
      <w:tr w:rsidR="00791FDE" w:rsidRPr="004231BC" w14:paraId="19EB64E0" w14:textId="77777777" w:rsidTr="00433B65">
        <w:trPr>
          <w:jc w:val="center"/>
        </w:trPr>
        <w:tc>
          <w:tcPr>
            <w:tcW w:w="2033" w:type="dxa"/>
            <w:vMerge w:val="restart"/>
            <w:shd w:val="clear" w:color="auto" w:fill="FFFFFF" w:themeFill="background1"/>
            <w:vAlign w:val="center"/>
          </w:tcPr>
          <w:p w14:paraId="467634D8"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九</w:t>
            </w:r>
          </w:p>
          <w:p w14:paraId="3FD63004"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10/2</w:t>
            </w:r>
            <w:r>
              <w:rPr>
                <w:rFonts w:ascii="標楷體" w:eastAsia="標楷體" w:hAnsi="標楷體" w:hint="eastAsia"/>
                <w:color w:val="000000"/>
                <w:sz w:val="18"/>
                <w:szCs w:val="18"/>
              </w:rPr>
              <w:t>2</w:t>
            </w:r>
          </w:p>
          <w:p w14:paraId="16FCD25C"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73420580" w14:textId="7C1EE324"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10/</w:t>
            </w:r>
            <w:r>
              <w:rPr>
                <w:rFonts w:ascii="標楷體" w:eastAsia="標楷體" w:hAnsi="標楷體" w:hint="eastAsia"/>
                <w:snapToGrid w:val="0"/>
                <w:color w:val="000000"/>
                <w:sz w:val="18"/>
                <w:szCs w:val="18"/>
              </w:rPr>
              <w:t>28</w:t>
            </w:r>
          </w:p>
        </w:tc>
        <w:tc>
          <w:tcPr>
            <w:tcW w:w="2342" w:type="dxa"/>
            <w:vAlign w:val="center"/>
          </w:tcPr>
          <w:p w14:paraId="7A0E0A66"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20317F4D" w14:textId="07B1E903"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三.我愛家人</w:t>
            </w:r>
          </w:p>
        </w:tc>
        <w:tc>
          <w:tcPr>
            <w:tcW w:w="732" w:type="dxa"/>
            <w:vAlign w:val="center"/>
          </w:tcPr>
          <w:p w14:paraId="242345EC"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4EFB9CF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1.與家人相處時，若出現不知道如何對應的情緒，能適當的自我調適。</w:t>
            </w:r>
          </w:p>
          <w:p w14:paraId="783E38AF" w14:textId="25C23BE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2.能在課堂上分享自己的經驗，討論後嘗試在生活中應用生活技能。</w:t>
            </w:r>
          </w:p>
        </w:tc>
        <w:tc>
          <w:tcPr>
            <w:tcW w:w="2049" w:type="dxa"/>
            <w:gridSpan w:val="2"/>
          </w:tcPr>
          <w:p w14:paraId="7EEFE78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3b-I-1能於引導下，表現簡易的自我調適技能。</w:t>
            </w:r>
          </w:p>
          <w:p w14:paraId="06119C7F" w14:textId="54936849"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3b-I-3能於生活中嘗試運用生活技能。</w:t>
            </w:r>
          </w:p>
        </w:tc>
        <w:tc>
          <w:tcPr>
            <w:tcW w:w="1738" w:type="dxa"/>
          </w:tcPr>
          <w:p w14:paraId="6CAD5E9E" w14:textId="5102C54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Fa-I-2與家人及朋友和諧相處的方式。</w:t>
            </w:r>
          </w:p>
        </w:tc>
        <w:tc>
          <w:tcPr>
            <w:tcW w:w="1610" w:type="dxa"/>
          </w:tcPr>
          <w:p w14:paraId="5213D33A"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3530318" w14:textId="792B9C08"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【性別平等教育】</w:t>
            </w:r>
          </w:p>
          <w:p w14:paraId="02AAADF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性E11培養性別間合宜表達情感的能力。</w:t>
            </w:r>
          </w:p>
          <w:p w14:paraId="68E105C4" w14:textId="3C715E06"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577123AD" w14:textId="1BA72805"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家E3察覺家庭中不同角色，並反思個人在家庭中扮演的角色。</w:t>
            </w:r>
          </w:p>
        </w:tc>
      </w:tr>
      <w:tr w:rsidR="00791FDE" w:rsidRPr="004231BC" w14:paraId="4769D481" w14:textId="77777777" w:rsidTr="00433B65">
        <w:trPr>
          <w:jc w:val="center"/>
        </w:trPr>
        <w:tc>
          <w:tcPr>
            <w:tcW w:w="2033" w:type="dxa"/>
            <w:vMerge/>
            <w:shd w:val="clear" w:color="auto" w:fill="FFFFFF" w:themeFill="background1"/>
            <w:vAlign w:val="center"/>
          </w:tcPr>
          <w:p w14:paraId="7689B7DE" w14:textId="694BE8D8"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1F3674D9"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1FED1E31" w14:textId="072D67B3"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八.我們都是平衡高手</w:t>
            </w:r>
          </w:p>
        </w:tc>
        <w:tc>
          <w:tcPr>
            <w:tcW w:w="732" w:type="dxa"/>
            <w:vAlign w:val="center"/>
          </w:tcPr>
          <w:p w14:paraId="2F5F3BCE"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11E8CE4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1.認識平衡木上的動作要領及安全注意事項。</w:t>
            </w:r>
          </w:p>
          <w:p w14:paraId="2B3E9E0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2.學會上下平衡木。</w:t>
            </w:r>
          </w:p>
          <w:p w14:paraId="3844D57B" w14:textId="1C419F1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3.能學會與完成在平衡木上的動作和安全練習的方法。</w:t>
            </w:r>
          </w:p>
        </w:tc>
        <w:tc>
          <w:tcPr>
            <w:tcW w:w="2049" w:type="dxa"/>
            <w:gridSpan w:val="2"/>
          </w:tcPr>
          <w:p w14:paraId="1415094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0611C4B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039455B4" w14:textId="72B50EE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3c-I-1表現基本動作與模仿的能力。</w:t>
            </w:r>
          </w:p>
        </w:tc>
        <w:tc>
          <w:tcPr>
            <w:tcW w:w="1738" w:type="dxa"/>
          </w:tcPr>
          <w:p w14:paraId="6CA87DD4" w14:textId="34735E85"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Ia-I-1滾翻、支撐、平衡、懸垂遊戲。</w:t>
            </w:r>
          </w:p>
        </w:tc>
        <w:tc>
          <w:tcPr>
            <w:tcW w:w="1610" w:type="dxa"/>
          </w:tcPr>
          <w:p w14:paraId="16F02B00"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5127B12" w14:textId="666317C8"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06329044" w14:textId="1108535C"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安E4探討日常生活應注意的安全。</w:t>
            </w:r>
          </w:p>
        </w:tc>
      </w:tr>
      <w:tr w:rsidR="00791FDE" w:rsidRPr="004231BC" w14:paraId="1F20E328" w14:textId="77777777" w:rsidTr="00433B65">
        <w:trPr>
          <w:jc w:val="center"/>
        </w:trPr>
        <w:tc>
          <w:tcPr>
            <w:tcW w:w="2033" w:type="dxa"/>
            <w:vMerge w:val="restart"/>
            <w:shd w:val="clear" w:color="auto" w:fill="FFFFFF" w:themeFill="background1"/>
            <w:vAlign w:val="center"/>
          </w:tcPr>
          <w:p w14:paraId="4C227650"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w:t>
            </w:r>
          </w:p>
          <w:p w14:paraId="6121CA67"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10/</w:t>
            </w:r>
            <w:r>
              <w:rPr>
                <w:rFonts w:ascii="標楷體" w:eastAsia="標楷體" w:hAnsi="標楷體" w:hint="eastAsia"/>
                <w:color w:val="000000"/>
                <w:sz w:val="18"/>
                <w:szCs w:val="18"/>
              </w:rPr>
              <w:t>29</w:t>
            </w:r>
          </w:p>
          <w:p w14:paraId="685ECE79"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71DDC5D" w14:textId="1823D7DE"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w:t>
            </w:r>
            <w:r>
              <w:rPr>
                <w:rFonts w:ascii="標楷體" w:eastAsia="標楷體" w:hAnsi="標楷體" w:hint="eastAsia"/>
                <w:snapToGrid w:val="0"/>
                <w:color w:val="000000"/>
                <w:sz w:val="18"/>
                <w:szCs w:val="18"/>
              </w:rPr>
              <w:t>4</w:t>
            </w:r>
          </w:p>
        </w:tc>
        <w:tc>
          <w:tcPr>
            <w:tcW w:w="2342" w:type="dxa"/>
            <w:vAlign w:val="center"/>
          </w:tcPr>
          <w:p w14:paraId="45633427"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6F1FEDC5" w14:textId="09D491D1"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三.我愛家人</w:t>
            </w:r>
          </w:p>
        </w:tc>
        <w:tc>
          <w:tcPr>
            <w:tcW w:w="732" w:type="dxa"/>
            <w:vAlign w:val="center"/>
          </w:tcPr>
          <w:p w14:paraId="60D43E4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3144871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1.能覺察自己的情緒，利用說出事件與感受調適自我的心情。</w:t>
            </w:r>
          </w:p>
          <w:p w14:paraId="2D00295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2.與家人相處時，對於無法處理或做錯的狀況，能先調適心情，在引導下，表現簡易的人際溝通技能。</w:t>
            </w:r>
          </w:p>
          <w:p w14:paraId="4966B0F1" w14:textId="7A3FE01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3.練習想法的三個步驟，先說出想法、反省想法、再決定怎麼做。</w:t>
            </w:r>
          </w:p>
        </w:tc>
        <w:tc>
          <w:tcPr>
            <w:tcW w:w="2049" w:type="dxa"/>
            <w:gridSpan w:val="2"/>
          </w:tcPr>
          <w:p w14:paraId="4C4DD840"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3b-I-1能於引導下，表現簡易的自我調適技能。</w:t>
            </w:r>
          </w:p>
          <w:p w14:paraId="039EE466" w14:textId="616DFE9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3b-I-2能於引導下，表現簡易的人際溝通互動技能。</w:t>
            </w:r>
          </w:p>
        </w:tc>
        <w:tc>
          <w:tcPr>
            <w:tcW w:w="1738" w:type="dxa"/>
          </w:tcPr>
          <w:p w14:paraId="01ACBE2D" w14:textId="7650418D"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Fa-I-2與家人及朋友和諧相處的方式。</w:t>
            </w:r>
          </w:p>
        </w:tc>
        <w:tc>
          <w:tcPr>
            <w:tcW w:w="1610" w:type="dxa"/>
          </w:tcPr>
          <w:p w14:paraId="5B0882C3"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5385260C" w14:textId="05A91DBC"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【性別平等教育】</w:t>
            </w:r>
          </w:p>
          <w:p w14:paraId="36116D6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性E11培養性別間合宜表達情感的能力。</w:t>
            </w:r>
          </w:p>
          <w:p w14:paraId="559E05F8" w14:textId="39BCA84D"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7C844041" w14:textId="2A57CBDE"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家E3察覺家庭中不同角色，並反思個人在家庭中扮演的角色。</w:t>
            </w:r>
          </w:p>
        </w:tc>
      </w:tr>
      <w:tr w:rsidR="00791FDE" w:rsidRPr="004231BC" w14:paraId="3D4973F2" w14:textId="77777777" w:rsidTr="00433B65">
        <w:trPr>
          <w:jc w:val="center"/>
        </w:trPr>
        <w:tc>
          <w:tcPr>
            <w:tcW w:w="2033" w:type="dxa"/>
            <w:vMerge/>
            <w:shd w:val="clear" w:color="auto" w:fill="FFFFFF" w:themeFill="background1"/>
            <w:vAlign w:val="center"/>
          </w:tcPr>
          <w:p w14:paraId="4BB7287B" w14:textId="4735BC72"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2D4E77AB"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6D3F8A81" w14:textId="3651AA19"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八.我們都是平衡高手</w:t>
            </w:r>
          </w:p>
        </w:tc>
        <w:tc>
          <w:tcPr>
            <w:tcW w:w="732" w:type="dxa"/>
            <w:vAlign w:val="center"/>
          </w:tcPr>
          <w:p w14:paraId="365A6739"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0CA9C87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1.能學會與完成在平衡木上的動作和安全練習的方法。</w:t>
            </w:r>
          </w:p>
          <w:p w14:paraId="6A80685B" w14:textId="687D2A5D"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2.學會選擇適合自己的身體活動。</w:t>
            </w:r>
          </w:p>
        </w:tc>
        <w:tc>
          <w:tcPr>
            <w:tcW w:w="2049" w:type="dxa"/>
            <w:gridSpan w:val="2"/>
          </w:tcPr>
          <w:p w14:paraId="28894E7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3693856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2d-I-1專注觀賞他人的動作表現。</w:t>
            </w:r>
          </w:p>
          <w:p w14:paraId="5471319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1587FC5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3d-I-1應用基本動作常識，處理練習或遊戲問題。</w:t>
            </w:r>
          </w:p>
          <w:p w14:paraId="7B7893AF" w14:textId="1CE78B7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4c-I-2選擇適合個人的身體活動。</w:t>
            </w:r>
          </w:p>
        </w:tc>
        <w:tc>
          <w:tcPr>
            <w:tcW w:w="1738" w:type="dxa"/>
          </w:tcPr>
          <w:p w14:paraId="33AC861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Cb-I-1運動安全常識、運動對身體健康的益處。</w:t>
            </w:r>
          </w:p>
          <w:p w14:paraId="6FF2CE84" w14:textId="7CA11FF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Ia-I-1滾翻、支撐、平衡、懸垂遊戲。</w:t>
            </w:r>
          </w:p>
        </w:tc>
        <w:tc>
          <w:tcPr>
            <w:tcW w:w="1610" w:type="dxa"/>
          </w:tcPr>
          <w:p w14:paraId="50E9879A"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570822C1" w14:textId="0B00E309"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7B3C7987" w14:textId="6E2A33BB"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安E4探討日常生活應注意的安全。</w:t>
            </w:r>
          </w:p>
        </w:tc>
      </w:tr>
      <w:tr w:rsidR="00791FDE" w:rsidRPr="004231BC" w14:paraId="4BE9666A" w14:textId="77777777" w:rsidTr="00433B65">
        <w:trPr>
          <w:jc w:val="center"/>
        </w:trPr>
        <w:tc>
          <w:tcPr>
            <w:tcW w:w="2033" w:type="dxa"/>
            <w:vMerge w:val="restart"/>
            <w:shd w:val="clear" w:color="auto" w:fill="FFFFFF" w:themeFill="background1"/>
            <w:vAlign w:val="center"/>
          </w:tcPr>
          <w:p w14:paraId="23536331"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十一</w:t>
            </w:r>
          </w:p>
          <w:p w14:paraId="51111502"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w:t>
            </w:r>
            <w:r>
              <w:rPr>
                <w:rFonts w:ascii="標楷體" w:eastAsia="標楷體" w:hAnsi="標楷體" w:hint="eastAsia"/>
                <w:color w:val="000000"/>
                <w:sz w:val="18"/>
                <w:szCs w:val="18"/>
              </w:rPr>
              <w:t>5</w:t>
            </w:r>
          </w:p>
          <w:p w14:paraId="175FCF23"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5EA75496" w14:textId="519A2A49"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11/1</w:t>
            </w:r>
            <w:r>
              <w:rPr>
                <w:rFonts w:ascii="標楷體" w:eastAsia="標楷體" w:hAnsi="標楷體" w:hint="eastAsia"/>
                <w:snapToGrid w:val="0"/>
                <w:color w:val="000000"/>
                <w:sz w:val="18"/>
                <w:szCs w:val="18"/>
              </w:rPr>
              <w:t>1</w:t>
            </w:r>
          </w:p>
        </w:tc>
        <w:tc>
          <w:tcPr>
            <w:tcW w:w="2342" w:type="dxa"/>
            <w:vAlign w:val="center"/>
          </w:tcPr>
          <w:p w14:paraId="2A3D45E1"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632CB2A8" w14:textId="0BAE8702"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三.我愛家人</w:t>
            </w:r>
          </w:p>
        </w:tc>
        <w:tc>
          <w:tcPr>
            <w:tcW w:w="732" w:type="dxa"/>
            <w:vAlign w:val="center"/>
          </w:tcPr>
          <w:p w14:paraId="4FED9273"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3BD1A7A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1.運用後設認知的技巧，先預想可能的後果，再來選擇最佳的做法。</w:t>
            </w:r>
          </w:p>
          <w:p w14:paraId="68181A12" w14:textId="751A7AC0"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2.能練習平心靜氣說出自己的想法讓對方知道。</w:t>
            </w:r>
          </w:p>
        </w:tc>
        <w:tc>
          <w:tcPr>
            <w:tcW w:w="2049" w:type="dxa"/>
            <w:gridSpan w:val="2"/>
          </w:tcPr>
          <w:p w14:paraId="48DE612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3b-I-2能於引導下，表現簡易的人際溝通互動技能。</w:t>
            </w:r>
          </w:p>
          <w:p w14:paraId="7FAD0BA3" w14:textId="1642D48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3b-I-3能於生活中嘗試運用生活技能。</w:t>
            </w:r>
          </w:p>
        </w:tc>
        <w:tc>
          <w:tcPr>
            <w:tcW w:w="1738" w:type="dxa"/>
          </w:tcPr>
          <w:p w14:paraId="2CA46A05" w14:textId="4608A68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Fa-I-2與家人及朋友和諧相處的方式。</w:t>
            </w:r>
          </w:p>
        </w:tc>
        <w:tc>
          <w:tcPr>
            <w:tcW w:w="1610" w:type="dxa"/>
          </w:tcPr>
          <w:p w14:paraId="3A841AC2"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227FABD" w14:textId="79EC5E7C"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【性別平等教育】</w:t>
            </w:r>
          </w:p>
          <w:p w14:paraId="12CAF0A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性E11培養性別間合宜表達情感的能力。</w:t>
            </w:r>
          </w:p>
          <w:p w14:paraId="0E7E7E1A" w14:textId="05F906B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154D2088" w14:textId="25B8599A"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家E3察覺家庭中不同角色，並反思個人在家庭中扮演的角色。</w:t>
            </w:r>
          </w:p>
        </w:tc>
      </w:tr>
      <w:tr w:rsidR="00791FDE" w:rsidRPr="004231BC" w14:paraId="613C8C73" w14:textId="77777777" w:rsidTr="00433B65">
        <w:trPr>
          <w:jc w:val="center"/>
        </w:trPr>
        <w:tc>
          <w:tcPr>
            <w:tcW w:w="2033" w:type="dxa"/>
            <w:vMerge/>
            <w:shd w:val="clear" w:color="auto" w:fill="FFFFFF" w:themeFill="background1"/>
            <w:vAlign w:val="center"/>
          </w:tcPr>
          <w:p w14:paraId="540AC028" w14:textId="4B794CCA"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1B2D3F51"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486CCC4C" w14:textId="31E2BDE0"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九.社區運動樂</w:t>
            </w:r>
          </w:p>
        </w:tc>
        <w:tc>
          <w:tcPr>
            <w:tcW w:w="732" w:type="dxa"/>
            <w:vAlign w:val="center"/>
          </w:tcPr>
          <w:p w14:paraId="1B491BC4"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2F1ECCE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1.能利用學校或社區資源從事身體活動。</w:t>
            </w:r>
          </w:p>
          <w:p w14:paraId="4BA7BC7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2.能了解並應用各種趣味競賽的基本動作，從事身體活動。</w:t>
            </w:r>
          </w:p>
          <w:p w14:paraId="4E8005EE" w14:textId="7CF524E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3.能運用基本的動作常識，處理練習或遊戲所產生的問題。</w:t>
            </w:r>
          </w:p>
        </w:tc>
        <w:tc>
          <w:tcPr>
            <w:tcW w:w="2049" w:type="dxa"/>
            <w:gridSpan w:val="2"/>
          </w:tcPr>
          <w:p w14:paraId="33031891"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1c-I-1認識身體活動的基本動作。</w:t>
            </w:r>
          </w:p>
          <w:p w14:paraId="18D23849"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3d-I-1應用基本動作常識，處理練習或遊戲問題。</w:t>
            </w:r>
          </w:p>
          <w:p w14:paraId="5856597A" w14:textId="53C6188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4d-I-2利用學校或社區資源從事身體活動。</w:t>
            </w:r>
          </w:p>
        </w:tc>
        <w:tc>
          <w:tcPr>
            <w:tcW w:w="1738" w:type="dxa"/>
          </w:tcPr>
          <w:p w14:paraId="645F436E"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Ab-I-1體適能遊戲。</w:t>
            </w:r>
          </w:p>
          <w:p w14:paraId="03B37B82" w14:textId="35AABCF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Cd-I-1戶外休閒運動入門遊戲。</w:t>
            </w:r>
          </w:p>
        </w:tc>
        <w:tc>
          <w:tcPr>
            <w:tcW w:w="1610" w:type="dxa"/>
          </w:tcPr>
          <w:p w14:paraId="1795EA11"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A37F1EE" w14:textId="6F89763C"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7F4937C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家E12規畫個人與家庭生活作息。</w:t>
            </w:r>
          </w:p>
          <w:p w14:paraId="36EF062C" w14:textId="146AD756"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6A19AB1B" w14:textId="0ACC9723"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4DF9AD51" w14:textId="77777777" w:rsidTr="00433B65">
        <w:trPr>
          <w:jc w:val="center"/>
        </w:trPr>
        <w:tc>
          <w:tcPr>
            <w:tcW w:w="2033" w:type="dxa"/>
            <w:vMerge w:val="restart"/>
            <w:shd w:val="clear" w:color="auto" w:fill="FFFFFF" w:themeFill="background1"/>
            <w:vAlign w:val="center"/>
          </w:tcPr>
          <w:p w14:paraId="34940DEA"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十二</w:t>
            </w:r>
          </w:p>
          <w:p w14:paraId="2EE68B59"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11/1</w:t>
            </w:r>
            <w:r>
              <w:rPr>
                <w:rFonts w:ascii="標楷體" w:eastAsia="標楷體" w:hAnsi="標楷體" w:hint="eastAsia"/>
                <w:color w:val="000000"/>
                <w:sz w:val="18"/>
                <w:szCs w:val="18"/>
              </w:rPr>
              <w:t>2</w:t>
            </w:r>
          </w:p>
          <w:p w14:paraId="5D7C97CB"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5DB3E348" w14:textId="0FD82502"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w:t>
            </w:r>
            <w:r>
              <w:rPr>
                <w:rFonts w:ascii="標楷體" w:eastAsia="標楷體" w:hAnsi="標楷體" w:hint="eastAsia"/>
                <w:snapToGrid w:val="0"/>
                <w:color w:val="000000"/>
                <w:sz w:val="18"/>
                <w:szCs w:val="18"/>
              </w:rPr>
              <w:t>18</w:t>
            </w:r>
          </w:p>
        </w:tc>
        <w:tc>
          <w:tcPr>
            <w:tcW w:w="2342" w:type="dxa"/>
            <w:vAlign w:val="center"/>
          </w:tcPr>
          <w:p w14:paraId="6F04FA73"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6E16D890" w14:textId="2D08EFDC"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三.我愛家人</w:t>
            </w:r>
          </w:p>
        </w:tc>
        <w:tc>
          <w:tcPr>
            <w:tcW w:w="732" w:type="dxa"/>
            <w:vAlign w:val="center"/>
          </w:tcPr>
          <w:p w14:paraId="158E8C8C"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1BA6CC7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1.常把愛掛在口中、對家人的體貼等語言與非語言的方式，來表達對家人的關愛。</w:t>
            </w:r>
          </w:p>
          <w:p w14:paraId="18B29893" w14:textId="68FFCF7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2.能知道與家人和諧相處的方法。</w:t>
            </w:r>
          </w:p>
        </w:tc>
        <w:tc>
          <w:tcPr>
            <w:tcW w:w="2049" w:type="dxa"/>
            <w:gridSpan w:val="2"/>
          </w:tcPr>
          <w:p w14:paraId="73C5EB3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3b-I-2 能於引導下，表現簡易的人際溝通互動技能。</w:t>
            </w:r>
          </w:p>
          <w:p w14:paraId="46913FA0" w14:textId="0ADD6F7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3b-I-3能於生活中嘗試運用生活技能。</w:t>
            </w:r>
          </w:p>
        </w:tc>
        <w:tc>
          <w:tcPr>
            <w:tcW w:w="1738" w:type="dxa"/>
          </w:tcPr>
          <w:p w14:paraId="4D42A5CE" w14:textId="682C385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Fa-I-2與家人及朋友和諧相處的方式。</w:t>
            </w:r>
          </w:p>
        </w:tc>
        <w:tc>
          <w:tcPr>
            <w:tcW w:w="1610" w:type="dxa"/>
          </w:tcPr>
          <w:p w14:paraId="10DFB105"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801D53A" w14:textId="041F32A0"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【性別平等教育】</w:t>
            </w:r>
          </w:p>
          <w:p w14:paraId="095DDB3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性E11培養性別間合宜表達情感的能力。</w:t>
            </w:r>
          </w:p>
          <w:p w14:paraId="70AF1827" w14:textId="4F2E594B"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4D395199" w14:textId="083E8E33"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家E3察覺家庭中不同角色，並反思個人在家庭中扮演的角色。</w:t>
            </w:r>
          </w:p>
        </w:tc>
      </w:tr>
      <w:tr w:rsidR="00791FDE" w:rsidRPr="004231BC" w14:paraId="006B065D" w14:textId="77777777" w:rsidTr="00433B65">
        <w:trPr>
          <w:jc w:val="center"/>
        </w:trPr>
        <w:tc>
          <w:tcPr>
            <w:tcW w:w="2033" w:type="dxa"/>
            <w:vMerge/>
            <w:shd w:val="clear" w:color="auto" w:fill="FFFFFF" w:themeFill="background1"/>
            <w:vAlign w:val="center"/>
          </w:tcPr>
          <w:p w14:paraId="7E7AECE4" w14:textId="54A2F23D"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0BF86DC7"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0A5E402D" w14:textId="549811E1"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九.社區運動樂</w:t>
            </w:r>
          </w:p>
        </w:tc>
        <w:tc>
          <w:tcPr>
            <w:tcW w:w="732" w:type="dxa"/>
            <w:vAlign w:val="center"/>
          </w:tcPr>
          <w:p w14:paraId="740B2829"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240BAA1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1.能利用學校或社區資源從事身體活動。</w:t>
            </w:r>
          </w:p>
          <w:p w14:paraId="6E87F39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2.能認同團體規範，並表現尊重的團體互動行為。</w:t>
            </w:r>
          </w:p>
          <w:p w14:paraId="07BAC37B" w14:textId="7097CDA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3.了解並應用各種趣味競賽的基本動作，從事身體活動。</w:t>
            </w:r>
          </w:p>
        </w:tc>
        <w:tc>
          <w:tcPr>
            <w:tcW w:w="2049" w:type="dxa"/>
            <w:gridSpan w:val="2"/>
          </w:tcPr>
          <w:p w14:paraId="06EAAC3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2c-I-1表現尊重的團體互動行為。</w:t>
            </w:r>
          </w:p>
          <w:p w14:paraId="73DC67F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3d-I-1應用基本動作常識，處理練習或遊戲問題。</w:t>
            </w:r>
          </w:p>
          <w:p w14:paraId="2283DF6D" w14:textId="698CF685"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4d-I-2利用學校或社區資源從事身體活動。</w:t>
            </w:r>
          </w:p>
        </w:tc>
        <w:tc>
          <w:tcPr>
            <w:tcW w:w="1738" w:type="dxa"/>
          </w:tcPr>
          <w:p w14:paraId="5415633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Ab-I-1體適能遊戲。</w:t>
            </w:r>
          </w:p>
          <w:p w14:paraId="381F1E6E" w14:textId="538CA86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Cd-I-1戶外休閒運動入門遊戲。</w:t>
            </w:r>
          </w:p>
        </w:tc>
        <w:tc>
          <w:tcPr>
            <w:tcW w:w="1610" w:type="dxa"/>
          </w:tcPr>
          <w:p w14:paraId="1CDF46E4"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1376CB61" w14:textId="53BA527A"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4F65035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家E12規畫個人與家庭生活作息。</w:t>
            </w:r>
          </w:p>
          <w:p w14:paraId="713E9FF5" w14:textId="2CAD2F78"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2B3CC4D6" w14:textId="0A8B7B69"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4860FFFB" w14:textId="77777777" w:rsidTr="00433B65">
        <w:trPr>
          <w:jc w:val="center"/>
        </w:trPr>
        <w:tc>
          <w:tcPr>
            <w:tcW w:w="2033" w:type="dxa"/>
            <w:vMerge w:val="restart"/>
            <w:shd w:val="clear" w:color="auto" w:fill="FFFFFF" w:themeFill="background1"/>
            <w:vAlign w:val="center"/>
          </w:tcPr>
          <w:p w14:paraId="7EB94831"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十三</w:t>
            </w:r>
          </w:p>
          <w:p w14:paraId="25138A7F"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w:t>
            </w:r>
            <w:r>
              <w:rPr>
                <w:rFonts w:ascii="標楷體" w:eastAsia="標楷體" w:hAnsi="標楷體" w:hint="eastAsia"/>
                <w:color w:val="000000"/>
                <w:sz w:val="18"/>
                <w:szCs w:val="18"/>
              </w:rPr>
              <w:t>19</w:t>
            </w:r>
          </w:p>
          <w:p w14:paraId="79B4E600"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66F3E39A" w14:textId="2BE89339"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11/2</w:t>
            </w:r>
            <w:r>
              <w:rPr>
                <w:rFonts w:ascii="標楷體" w:eastAsia="標楷體" w:hAnsi="標楷體" w:hint="eastAsia"/>
                <w:snapToGrid w:val="0"/>
                <w:color w:val="000000"/>
                <w:sz w:val="18"/>
                <w:szCs w:val="18"/>
              </w:rPr>
              <w:t>5</w:t>
            </w:r>
          </w:p>
        </w:tc>
        <w:tc>
          <w:tcPr>
            <w:tcW w:w="2342" w:type="dxa"/>
            <w:vAlign w:val="center"/>
          </w:tcPr>
          <w:p w14:paraId="46A8015B"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4F2B6757" w14:textId="3648DA93"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四.空氣汙染大作戰</w:t>
            </w:r>
          </w:p>
        </w:tc>
        <w:tc>
          <w:tcPr>
            <w:tcW w:w="732" w:type="dxa"/>
            <w:vAlign w:val="center"/>
          </w:tcPr>
          <w:p w14:paraId="29BD2D2E"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04BF959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1.知道空氣品質達紅色警示的意思。</w:t>
            </w:r>
          </w:p>
          <w:p w14:paraId="44D9635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2.知道空氣汙染對人和動物都有影響。</w:t>
            </w:r>
          </w:p>
          <w:p w14:paraId="62C4087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3.知道紅色空品旗的作用。</w:t>
            </w:r>
          </w:p>
          <w:p w14:paraId="597AF934" w14:textId="1586C37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4.知道空氣汙染期間，外出要戴口罩。</w:t>
            </w:r>
          </w:p>
        </w:tc>
        <w:tc>
          <w:tcPr>
            <w:tcW w:w="2049" w:type="dxa"/>
            <w:gridSpan w:val="2"/>
          </w:tcPr>
          <w:p w14:paraId="0D76F73D" w14:textId="0E472D9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1a-I-1認識基本的健康常識。</w:t>
            </w:r>
          </w:p>
        </w:tc>
        <w:tc>
          <w:tcPr>
            <w:tcW w:w="1738" w:type="dxa"/>
          </w:tcPr>
          <w:p w14:paraId="27F78B5F" w14:textId="36DF889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Ca-I-1生活中與健康相關的環境。</w:t>
            </w:r>
          </w:p>
        </w:tc>
        <w:tc>
          <w:tcPr>
            <w:tcW w:w="1610" w:type="dxa"/>
          </w:tcPr>
          <w:p w14:paraId="5EAA756E"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1851F9C" w14:textId="44E981A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【環境教育】</w:t>
            </w:r>
          </w:p>
          <w:p w14:paraId="5B1A73C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環E12養成對災害的警覺心及敏感度，對災害有基本的了解，並能避免災害的發生。</w:t>
            </w:r>
          </w:p>
          <w:p w14:paraId="20D82D14" w14:textId="2CA8A6D0"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204609F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39F84CC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05A71DAE" w14:textId="63814E12"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【防災教育】</w:t>
            </w:r>
          </w:p>
          <w:p w14:paraId="772A617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防E1災害的種類包含洪水、颱風、土石流、乾旱……。</w:t>
            </w:r>
          </w:p>
          <w:p w14:paraId="2D0053FF" w14:textId="2FE925F6"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防E5不同災害發生時的適當避難行為。</w:t>
            </w:r>
          </w:p>
        </w:tc>
      </w:tr>
      <w:tr w:rsidR="00791FDE" w:rsidRPr="004231BC" w14:paraId="194E1E83" w14:textId="77777777" w:rsidTr="00433B65">
        <w:trPr>
          <w:jc w:val="center"/>
        </w:trPr>
        <w:tc>
          <w:tcPr>
            <w:tcW w:w="2033" w:type="dxa"/>
            <w:vMerge/>
            <w:shd w:val="clear" w:color="auto" w:fill="FFFFFF" w:themeFill="background1"/>
            <w:vAlign w:val="center"/>
          </w:tcPr>
          <w:p w14:paraId="4C490FFB" w14:textId="11A77779"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2EFA297A"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56C3CF31" w14:textId="4E15FEEB"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九.社區運動樂</w:t>
            </w:r>
          </w:p>
        </w:tc>
        <w:tc>
          <w:tcPr>
            <w:tcW w:w="732" w:type="dxa"/>
            <w:vAlign w:val="center"/>
          </w:tcPr>
          <w:p w14:paraId="70EF728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595EB7A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1.能利用學校或社區資源從事身體活動。</w:t>
            </w:r>
          </w:p>
          <w:p w14:paraId="21B93BF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2.能清楚知道自己適合的運動。</w:t>
            </w:r>
          </w:p>
          <w:p w14:paraId="7CB28619" w14:textId="5A3F5870"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3.能與家人討論，選擇並規畫適合的身體活動，增進體適能。</w:t>
            </w:r>
          </w:p>
        </w:tc>
        <w:tc>
          <w:tcPr>
            <w:tcW w:w="2049" w:type="dxa"/>
            <w:gridSpan w:val="2"/>
          </w:tcPr>
          <w:p w14:paraId="47CFD76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2c-I-1表現尊重的團體互動行為。</w:t>
            </w:r>
          </w:p>
          <w:p w14:paraId="0B86EEF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3d-I-1應用基本動作常識，處理練習或遊戲問題。</w:t>
            </w:r>
          </w:p>
          <w:p w14:paraId="528B740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4c-I-2選擇適合個人的身體活動。</w:t>
            </w:r>
          </w:p>
          <w:p w14:paraId="5867ABF6" w14:textId="4AEFA7C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4d-I-2利用學校或社區資源從事身體活動。</w:t>
            </w:r>
          </w:p>
        </w:tc>
        <w:tc>
          <w:tcPr>
            <w:tcW w:w="1738" w:type="dxa"/>
          </w:tcPr>
          <w:p w14:paraId="572F1A1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Ab-I-1體適能遊戲。</w:t>
            </w:r>
          </w:p>
          <w:p w14:paraId="37E09B14" w14:textId="4509398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Cd-I-1戶外休閒運動入門遊戲。</w:t>
            </w:r>
          </w:p>
        </w:tc>
        <w:tc>
          <w:tcPr>
            <w:tcW w:w="1610" w:type="dxa"/>
          </w:tcPr>
          <w:p w14:paraId="3EAA2628"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3FB69F7" w14:textId="10C97579"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【家庭教育】</w:t>
            </w:r>
          </w:p>
          <w:p w14:paraId="4F1CF9B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家E12規畫個人與家庭生活作息。</w:t>
            </w:r>
          </w:p>
          <w:p w14:paraId="25A53BF9" w14:textId="078DB3AB"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0FD09DCA" w14:textId="4EFA8C68"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086EDB60" w14:textId="77777777" w:rsidTr="00433B65">
        <w:trPr>
          <w:jc w:val="center"/>
        </w:trPr>
        <w:tc>
          <w:tcPr>
            <w:tcW w:w="2033" w:type="dxa"/>
            <w:vMerge w:val="restart"/>
            <w:shd w:val="clear" w:color="auto" w:fill="FFFFFF" w:themeFill="background1"/>
            <w:vAlign w:val="center"/>
          </w:tcPr>
          <w:p w14:paraId="79A80E1D"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十四</w:t>
            </w:r>
          </w:p>
          <w:p w14:paraId="3F3273FC"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11/2</w:t>
            </w:r>
            <w:r>
              <w:rPr>
                <w:rFonts w:ascii="標楷體" w:eastAsia="標楷體" w:hAnsi="標楷體" w:hint="eastAsia"/>
                <w:color w:val="000000"/>
                <w:sz w:val="18"/>
                <w:szCs w:val="18"/>
              </w:rPr>
              <w:t>6</w:t>
            </w:r>
          </w:p>
          <w:p w14:paraId="0D98515C"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1BB04DF" w14:textId="2775DC7D"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w:t>
            </w:r>
            <w:r>
              <w:rPr>
                <w:rFonts w:ascii="標楷體" w:eastAsia="標楷體" w:hAnsi="標楷體" w:hint="eastAsia"/>
                <w:snapToGrid w:val="0"/>
                <w:color w:val="000000"/>
                <w:sz w:val="18"/>
                <w:szCs w:val="18"/>
              </w:rPr>
              <w:t>2</w:t>
            </w:r>
          </w:p>
        </w:tc>
        <w:tc>
          <w:tcPr>
            <w:tcW w:w="2342" w:type="dxa"/>
            <w:vAlign w:val="center"/>
          </w:tcPr>
          <w:p w14:paraId="2ABEF118" w14:textId="77777777" w:rsidR="00791FDE" w:rsidRPr="004231BC" w:rsidRDefault="00791FDE" w:rsidP="00791FDE">
            <w:pPr>
              <w:rPr>
                <w:rFonts w:ascii="標楷體" w:eastAsia="標楷體" w:hAnsi="標楷體" w:cs="Times New Roman"/>
                <w:color w:val="000000"/>
                <w:sz w:val="20"/>
                <w:szCs w:val="20"/>
              </w:rPr>
            </w:pPr>
            <w:r w:rsidRPr="004231BC">
              <w:rPr>
                <w:rFonts w:ascii="標楷體" w:eastAsia="標楷體" w:hAnsi="標楷體" w:cs="Arial Unicode MS" w:hint="eastAsia"/>
                <w:color w:val="000000"/>
                <w:sz w:val="20"/>
                <w:szCs w:val="20"/>
              </w:rPr>
              <w:t>壹、健康有一套</w:t>
            </w:r>
          </w:p>
          <w:p w14:paraId="1179F771" w14:textId="7A33F118"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四.空氣汙染大作戰</w:t>
            </w:r>
          </w:p>
        </w:tc>
        <w:tc>
          <w:tcPr>
            <w:tcW w:w="732" w:type="dxa"/>
            <w:vAlign w:val="center"/>
          </w:tcPr>
          <w:p w14:paraId="12917B7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238534A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1.知道紅色空品旗升起時，要應對的活動行為。</w:t>
            </w:r>
          </w:p>
          <w:p w14:paraId="4840CF5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2.發覺空氣汙染時，在戶外活動對身體健康的影響。</w:t>
            </w:r>
          </w:p>
          <w:p w14:paraId="795F280D"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3.知道室內、室外空氣汙染的程度並不同。</w:t>
            </w:r>
          </w:p>
          <w:p w14:paraId="723AD654" w14:textId="529066B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4.知道空氣品質不好時，進行體育活動該注意的事項有哪些。</w:t>
            </w:r>
          </w:p>
        </w:tc>
        <w:tc>
          <w:tcPr>
            <w:tcW w:w="2049" w:type="dxa"/>
            <w:gridSpan w:val="2"/>
          </w:tcPr>
          <w:p w14:paraId="6827A42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53D1B05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2a-I-1發覺影響健康的生活態度與行為。</w:t>
            </w:r>
          </w:p>
          <w:p w14:paraId="05FF959A" w14:textId="2E6674E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2a-I-2感受健康問題對自己造成的威脅性。</w:t>
            </w:r>
          </w:p>
        </w:tc>
        <w:tc>
          <w:tcPr>
            <w:tcW w:w="1738" w:type="dxa"/>
          </w:tcPr>
          <w:p w14:paraId="391AD743" w14:textId="0B9BB95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Ca-I-1生活中與健康相關的環境。</w:t>
            </w:r>
          </w:p>
        </w:tc>
        <w:tc>
          <w:tcPr>
            <w:tcW w:w="1610" w:type="dxa"/>
          </w:tcPr>
          <w:p w14:paraId="55C10685"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2028E05B" w14:textId="49D57C5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【環境教育】</w:t>
            </w:r>
          </w:p>
          <w:p w14:paraId="5B33B74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環E12養成對災害的警覺心及敏感度，對災害有基本的了解，並能避免災害的發生。</w:t>
            </w:r>
          </w:p>
          <w:p w14:paraId="6A0B3625" w14:textId="6EA85568"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4B29265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04B0F64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13E5DD3D" w14:textId="5A60D696"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【防災教育】</w:t>
            </w:r>
          </w:p>
          <w:p w14:paraId="74652AE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防E1災害的種類包含洪水、颱風、土石流、乾旱……。</w:t>
            </w:r>
          </w:p>
          <w:p w14:paraId="6DFD5EB2" w14:textId="682BAD2B"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防E5不同災害發生時的適當避難行為。</w:t>
            </w:r>
          </w:p>
        </w:tc>
      </w:tr>
      <w:tr w:rsidR="00791FDE" w:rsidRPr="004231BC" w14:paraId="0B56C013" w14:textId="77777777" w:rsidTr="00433B65">
        <w:trPr>
          <w:jc w:val="center"/>
        </w:trPr>
        <w:tc>
          <w:tcPr>
            <w:tcW w:w="2033" w:type="dxa"/>
            <w:vMerge/>
            <w:shd w:val="clear" w:color="auto" w:fill="FFFFFF" w:themeFill="background1"/>
            <w:vAlign w:val="center"/>
          </w:tcPr>
          <w:p w14:paraId="1FE2976B" w14:textId="77630846"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7FEFF253" w14:textId="77777777" w:rsidR="00791FDE" w:rsidRPr="004231BC" w:rsidRDefault="00791FDE" w:rsidP="00791FDE">
            <w:pPr>
              <w:rPr>
                <w:rFonts w:ascii="標楷體" w:eastAsia="標楷體" w:hAnsi="標楷體"/>
                <w:color w:val="000000"/>
                <w:sz w:val="20"/>
                <w:szCs w:val="20"/>
              </w:rPr>
            </w:pPr>
            <w:r w:rsidRPr="004231BC">
              <w:rPr>
                <w:rFonts w:ascii="標楷體" w:eastAsia="標楷體" w:hAnsi="標楷體" w:cs="Arial Unicode MS" w:hint="eastAsia"/>
                <w:snapToGrid w:val="0"/>
                <w:color w:val="000000"/>
                <w:kern w:val="0"/>
                <w:sz w:val="20"/>
                <w:szCs w:val="20"/>
              </w:rPr>
              <w:t>貳、運動樂趣多</w:t>
            </w:r>
          </w:p>
          <w:p w14:paraId="6AD7B5A4" w14:textId="33305A22"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十.玩球樂趣多</w:t>
            </w:r>
          </w:p>
        </w:tc>
        <w:tc>
          <w:tcPr>
            <w:tcW w:w="732" w:type="dxa"/>
            <w:vAlign w:val="center"/>
          </w:tcPr>
          <w:p w14:paraId="228480A5"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5D983B5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1.能知道並做到你傳我接活動的動作內容。</w:t>
            </w:r>
          </w:p>
          <w:p w14:paraId="34299D6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2.能願意並盡力做到和他人合作完成你傳我接的動作。</w:t>
            </w:r>
          </w:p>
          <w:p w14:paraId="3B872FC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3.知道並做到配合拍球的節奏，穩定的拍球。</w:t>
            </w:r>
          </w:p>
          <w:p w14:paraId="4C40150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4.了解拍球說Hello活動的進行方式，並和同學合作努力完成。</w:t>
            </w:r>
          </w:p>
          <w:p w14:paraId="767C84B9" w14:textId="5174329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5.會利用課餘時間練習以求進步。</w:t>
            </w:r>
          </w:p>
        </w:tc>
        <w:tc>
          <w:tcPr>
            <w:tcW w:w="2049" w:type="dxa"/>
            <w:gridSpan w:val="2"/>
          </w:tcPr>
          <w:p w14:paraId="0BB4191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173399B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319BEB5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65E69B80" w14:textId="459FA8B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4d-I-1願意從事規律身體活動。</w:t>
            </w:r>
          </w:p>
        </w:tc>
        <w:tc>
          <w:tcPr>
            <w:tcW w:w="1738" w:type="dxa"/>
          </w:tcPr>
          <w:p w14:paraId="5AE85B3C" w14:textId="325C1AB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Hb-I-1陣地攻守球類運動相關的簡易拍、拋、接、擲、傳、滾及踢、控、停之手眼、手腳動作協調、力量及準確性控球動作。</w:t>
            </w:r>
          </w:p>
        </w:tc>
        <w:tc>
          <w:tcPr>
            <w:tcW w:w="1610" w:type="dxa"/>
          </w:tcPr>
          <w:p w14:paraId="1F00EF8E"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6BD9026E" w14:textId="3EC228AA"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6430118A" w14:textId="7F3F345D"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5BF8DAB9" w14:textId="77777777" w:rsidTr="00433B65">
        <w:trPr>
          <w:jc w:val="center"/>
        </w:trPr>
        <w:tc>
          <w:tcPr>
            <w:tcW w:w="2033" w:type="dxa"/>
            <w:vMerge w:val="restart"/>
            <w:shd w:val="clear" w:color="auto" w:fill="FFFFFF" w:themeFill="background1"/>
            <w:vAlign w:val="center"/>
          </w:tcPr>
          <w:p w14:paraId="4475F608"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十五</w:t>
            </w:r>
          </w:p>
          <w:p w14:paraId="7C6C68F2"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w:t>
            </w:r>
            <w:r>
              <w:rPr>
                <w:rFonts w:ascii="標楷體" w:eastAsia="標楷體" w:hAnsi="標楷體" w:hint="eastAsia"/>
                <w:color w:val="000000"/>
                <w:sz w:val="18"/>
                <w:szCs w:val="18"/>
              </w:rPr>
              <w:t>3</w:t>
            </w:r>
          </w:p>
          <w:p w14:paraId="6602F629"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68F0332" w14:textId="1AAA729D"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w:t>
            </w:r>
            <w:r>
              <w:rPr>
                <w:rFonts w:ascii="標楷體" w:eastAsia="標楷體" w:hAnsi="標楷體" w:hint="eastAsia"/>
                <w:snapToGrid w:val="0"/>
                <w:color w:val="000000"/>
                <w:sz w:val="18"/>
                <w:szCs w:val="18"/>
              </w:rPr>
              <w:t>9</w:t>
            </w:r>
          </w:p>
        </w:tc>
        <w:tc>
          <w:tcPr>
            <w:tcW w:w="2342" w:type="dxa"/>
            <w:vAlign w:val="center"/>
          </w:tcPr>
          <w:p w14:paraId="1F926FA7" w14:textId="77777777" w:rsidR="00791FDE" w:rsidRPr="004231BC" w:rsidRDefault="00791FDE" w:rsidP="00791FDE">
            <w:pPr>
              <w:rPr>
                <w:rFonts w:ascii="標楷體" w:eastAsia="標楷體" w:hAnsi="標楷體"/>
                <w:color w:val="000000"/>
                <w:sz w:val="20"/>
                <w:szCs w:val="20"/>
              </w:rPr>
            </w:pPr>
            <w:r w:rsidRPr="004231BC">
              <w:rPr>
                <w:rFonts w:ascii="標楷體" w:eastAsia="標楷體" w:hAnsi="標楷體" w:cs="Arial Unicode MS" w:hint="eastAsia"/>
                <w:color w:val="000000"/>
                <w:sz w:val="20"/>
                <w:szCs w:val="20"/>
              </w:rPr>
              <w:t>壹、健康有一套</w:t>
            </w:r>
          </w:p>
          <w:p w14:paraId="36E13999" w14:textId="4FD226C5"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四.空氣汙染大作戰</w:t>
            </w:r>
          </w:p>
        </w:tc>
        <w:tc>
          <w:tcPr>
            <w:tcW w:w="732" w:type="dxa"/>
            <w:vAlign w:val="center"/>
          </w:tcPr>
          <w:p w14:paraId="3C1B9F28"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4B1A5AF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1.知道空氣汙染會讓身體出現各種不舒服的症狀。</w:t>
            </w:r>
          </w:p>
          <w:p w14:paraId="0AB59F1F" w14:textId="4D214FF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2.知道空氣汙染時期因應身體不舒服症狀的處理方式。</w:t>
            </w:r>
          </w:p>
        </w:tc>
        <w:tc>
          <w:tcPr>
            <w:tcW w:w="2049" w:type="dxa"/>
            <w:gridSpan w:val="2"/>
          </w:tcPr>
          <w:p w14:paraId="22C25C00" w14:textId="08E81A9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1a-I-1認識基本的健康常識。</w:t>
            </w:r>
          </w:p>
        </w:tc>
        <w:tc>
          <w:tcPr>
            <w:tcW w:w="1738" w:type="dxa"/>
          </w:tcPr>
          <w:p w14:paraId="155026AC" w14:textId="795BE86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Ca-I-1生活中與健康相關的環境。</w:t>
            </w:r>
          </w:p>
        </w:tc>
        <w:tc>
          <w:tcPr>
            <w:tcW w:w="1610" w:type="dxa"/>
          </w:tcPr>
          <w:p w14:paraId="3EE85094"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E32086B" w14:textId="67025BD2"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【環境教育】</w:t>
            </w:r>
          </w:p>
          <w:p w14:paraId="7079DF5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環E12養成對災害的警覺心及敏感度，對災害有基本的了解，並能避免災害的發生。</w:t>
            </w:r>
          </w:p>
          <w:p w14:paraId="0E78F63A" w14:textId="46EC0FE0"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518AD3C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55EB68C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431FCBA6" w14:textId="53619911"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【防災教育】</w:t>
            </w:r>
          </w:p>
          <w:p w14:paraId="35D476F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防E1災害的種類包含洪水、颱風、土石流、乾旱……。</w:t>
            </w:r>
          </w:p>
          <w:p w14:paraId="45A626C7" w14:textId="32E4F5DD"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防E5不同災害發生時的適當避難行為。</w:t>
            </w:r>
          </w:p>
        </w:tc>
      </w:tr>
      <w:tr w:rsidR="00791FDE" w:rsidRPr="004231BC" w14:paraId="3A2A76D1" w14:textId="77777777" w:rsidTr="00433B65">
        <w:trPr>
          <w:jc w:val="center"/>
        </w:trPr>
        <w:tc>
          <w:tcPr>
            <w:tcW w:w="2033" w:type="dxa"/>
            <w:vMerge/>
            <w:shd w:val="clear" w:color="auto" w:fill="FFFFFF" w:themeFill="background1"/>
            <w:vAlign w:val="center"/>
          </w:tcPr>
          <w:p w14:paraId="74EBC7F7" w14:textId="75EAC02D"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6F21A687" w14:textId="77777777" w:rsidR="00791FDE" w:rsidRPr="004231BC" w:rsidRDefault="00791FDE" w:rsidP="00791FDE">
            <w:pPr>
              <w:rPr>
                <w:rFonts w:ascii="標楷體" w:eastAsia="標楷體" w:hAnsi="標楷體"/>
                <w:color w:val="000000"/>
                <w:sz w:val="20"/>
                <w:szCs w:val="20"/>
              </w:rPr>
            </w:pPr>
            <w:r w:rsidRPr="004231BC">
              <w:rPr>
                <w:rFonts w:ascii="標楷體" w:eastAsia="標楷體" w:hAnsi="標楷體" w:cs="Arial Unicode MS" w:hint="eastAsia"/>
                <w:snapToGrid w:val="0"/>
                <w:color w:val="000000"/>
                <w:kern w:val="0"/>
                <w:sz w:val="20"/>
                <w:szCs w:val="20"/>
              </w:rPr>
              <w:t>貳、運動樂趣多</w:t>
            </w:r>
          </w:p>
          <w:p w14:paraId="2BDBC98C" w14:textId="78FE8AAA"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十.玩球樂趣多</w:t>
            </w:r>
          </w:p>
        </w:tc>
        <w:tc>
          <w:tcPr>
            <w:tcW w:w="732" w:type="dxa"/>
            <w:vAlign w:val="center"/>
          </w:tcPr>
          <w:p w14:paraId="4A408C9D"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18A847B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1.能知道並做到三種傳接球動作，並練習。</w:t>
            </w:r>
          </w:p>
          <w:p w14:paraId="0AD4A22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2.能知道三種傳接球動作，球的行進路徑不同處。</w:t>
            </w:r>
          </w:p>
          <w:p w14:paraId="1A5DAE7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3.能和他人合作完三種傳接球動作。</w:t>
            </w:r>
          </w:p>
          <w:p w14:paraId="16FB3EE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4.能知道並完成高球穿接的動作。</w:t>
            </w:r>
          </w:p>
          <w:p w14:paraId="455EB2AB" w14:textId="3FA93A2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5.和他人順暢的完成活動。</w:t>
            </w:r>
          </w:p>
        </w:tc>
        <w:tc>
          <w:tcPr>
            <w:tcW w:w="2049" w:type="dxa"/>
            <w:gridSpan w:val="2"/>
          </w:tcPr>
          <w:p w14:paraId="0EE4C4F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796576C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448B50F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5CDFA64C" w14:textId="2FAEF4D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3d-I-1應用基本動作常識，處理或練習遊戲問題。</w:t>
            </w:r>
          </w:p>
        </w:tc>
        <w:tc>
          <w:tcPr>
            <w:tcW w:w="1738" w:type="dxa"/>
          </w:tcPr>
          <w:p w14:paraId="0AFB933F" w14:textId="7A40624B"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Hb-I-1陣地攻守球類運動相關的簡易拍、拋、接、擲、傳、滾及踢、控、停之手眼、手腳動作協調、力量及準確性控球動作。</w:t>
            </w:r>
          </w:p>
        </w:tc>
        <w:tc>
          <w:tcPr>
            <w:tcW w:w="1610" w:type="dxa"/>
          </w:tcPr>
          <w:p w14:paraId="704C7EFF"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17D26B72" w14:textId="1B16D3E4"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7FE1BB72" w14:textId="7E70B333"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0FD8D3DA" w14:textId="77777777" w:rsidTr="00433B65">
        <w:trPr>
          <w:jc w:val="center"/>
        </w:trPr>
        <w:tc>
          <w:tcPr>
            <w:tcW w:w="2033" w:type="dxa"/>
            <w:vMerge w:val="restart"/>
            <w:shd w:val="clear" w:color="auto" w:fill="FFFFFF" w:themeFill="background1"/>
            <w:vAlign w:val="center"/>
          </w:tcPr>
          <w:p w14:paraId="30A2F08F"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十六</w:t>
            </w:r>
          </w:p>
          <w:p w14:paraId="75F3667A"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12/1</w:t>
            </w:r>
            <w:r>
              <w:rPr>
                <w:rFonts w:ascii="標楷體" w:eastAsia="標楷體" w:hAnsi="標楷體" w:hint="eastAsia"/>
                <w:color w:val="000000"/>
                <w:sz w:val="18"/>
                <w:szCs w:val="18"/>
              </w:rPr>
              <w:t>0</w:t>
            </w:r>
          </w:p>
          <w:p w14:paraId="15AF4FEF"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630252EF" w14:textId="019A2FD0"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12/1</w:t>
            </w:r>
            <w:r>
              <w:rPr>
                <w:rFonts w:ascii="標楷體" w:eastAsia="標楷體" w:hAnsi="標楷體" w:hint="eastAsia"/>
                <w:snapToGrid w:val="0"/>
                <w:color w:val="000000"/>
                <w:sz w:val="18"/>
                <w:szCs w:val="18"/>
              </w:rPr>
              <w:t>6</w:t>
            </w:r>
          </w:p>
        </w:tc>
        <w:tc>
          <w:tcPr>
            <w:tcW w:w="2342" w:type="dxa"/>
            <w:vAlign w:val="center"/>
          </w:tcPr>
          <w:p w14:paraId="11426E15" w14:textId="77777777" w:rsidR="00791FDE" w:rsidRPr="004231BC" w:rsidRDefault="00791FDE" w:rsidP="00791FDE">
            <w:pPr>
              <w:rPr>
                <w:rFonts w:ascii="標楷體" w:eastAsia="標楷體" w:hAnsi="標楷體"/>
                <w:color w:val="000000"/>
                <w:sz w:val="20"/>
                <w:szCs w:val="20"/>
              </w:rPr>
            </w:pPr>
            <w:r w:rsidRPr="004231BC">
              <w:rPr>
                <w:rFonts w:ascii="標楷體" w:eastAsia="標楷體" w:hAnsi="標楷體" w:cs="Arial Unicode MS" w:hint="eastAsia"/>
                <w:color w:val="000000"/>
                <w:sz w:val="20"/>
                <w:szCs w:val="20"/>
              </w:rPr>
              <w:t>壹、健康有一套</w:t>
            </w:r>
          </w:p>
          <w:p w14:paraId="213F2EFC" w14:textId="3C85C956"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四.空氣汙染大作戰</w:t>
            </w:r>
          </w:p>
        </w:tc>
        <w:tc>
          <w:tcPr>
            <w:tcW w:w="732" w:type="dxa"/>
            <w:vAlign w:val="center"/>
          </w:tcPr>
          <w:p w14:paraId="616B8D9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644B681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1.知道對抗空氣汙染的保健做法。</w:t>
            </w:r>
          </w:p>
          <w:p w14:paraId="762450D1" w14:textId="3BE443D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2.面對不同空品旗，能做出適宜的保健行為。</w:t>
            </w:r>
          </w:p>
        </w:tc>
        <w:tc>
          <w:tcPr>
            <w:tcW w:w="2049" w:type="dxa"/>
            <w:gridSpan w:val="2"/>
          </w:tcPr>
          <w:p w14:paraId="2EF547B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4E1E726D" w14:textId="12CC4225"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4a-I-2養成健康的生活習慣。</w:t>
            </w:r>
          </w:p>
        </w:tc>
        <w:tc>
          <w:tcPr>
            <w:tcW w:w="1738" w:type="dxa"/>
          </w:tcPr>
          <w:p w14:paraId="0118A727" w14:textId="7648FC9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Ca-I-1生活中與健康相關的環境。</w:t>
            </w:r>
          </w:p>
        </w:tc>
        <w:tc>
          <w:tcPr>
            <w:tcW w:w="1610" w:type="dxa"/>
          </w:tcPr>
          <w:p w14:paraId="29D137B2"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0AE02875" w14:textId="1645484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【環境教育】</w:t>
            </w:r>
          </w:p>
          <w:p w14:paraId="547CD18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環E12養成對災害的警覺心及敏感度，對災害有基本的了解，並能避免災害的發生。</w:t>
            </w:r>
          </w:p>
          <w:p w14:paraId="537F8E72" w14:textId="08D6B7C8"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5F889A2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168EDC3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01A29168" w14:textId="67C6BE72"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【防災教育】</w:t>
            </w:r>
          </w:p>
          <w:p w14:paraId="54B1067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防E1災害的種類包含洪水、颱風、土石流、乾旱……。</w:t>
            </w:r>
          </w:p>
          <w:p w14:paraId="01020CFF" w14:textId="2650F7B8"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防E5不同災害發生時的適當避難行為。</w:t>
            </w:r>
          </w:p>
        </w:tc>
      </w:tr>
      <w:tr w:rsidR="00791FDE" w:rsidRPr="004231BC" w14:paraId="0703CFC2" w14:textId="77777777" w:rsidTr="00433B65">
        <w:trPr>
          <w:jc w:val="center"/>
        </w:trPr>
        <w:tc>
          <w:tcPr>
            <w:tcW w:w="2033" w:type="dxa"/>
            <w:vMerge/>
            <w:shd w:val="clear" w:color="auto" w:fill="FFFFFF" w:themeFill="background1"/>
            <w:vAlign w:val="center"/>
          </w:tcPr>
          <w:p w14:paraId="0C4403BA" w14:textId="71CE709C"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05C23E7F" w14:textId="77777777" w:rsidR="00791FDE" w:rsidRPr="004231BC" w:rsidRDefault="00791FDE" w:rsidP="00791FDE">
            <w:pPr>
              <w:rPr>
                <w:rFonts w:ascii="標楷體" w:eastAsia="標楷體" w:hAnsi="標楷體"/>
                <w:color w:val="000000"/>
                <w:sz w:val="20"/>
                <w:szCs w:val="20"/>
              </w:rPr>
            </w:pPr>
            <w:r w:rsidRPr="004231BC">
              <w:rPr>
                <w:rFonts w:ascii="標楷體" w:eastAsia="標楷體" w:hAnsi="標楷體" w:cs="Arial Unicode MS" w:hint="eastAsia"/>
                <w:snapToGrid w:val="0"/>
                <w:color w:val="000000"/>
                <w:kern w:val="0"/>
                <w:sz w:val="20"/>
                <w:szCs w:val="20"/>
              </w:rPr>
              <w:t>貳、運動樂趣多</w:t>
            </w:r>
          </w:p>
          <w:p w14:paraId="0D08408F" w14:textId="07E43F85"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十.玩球樂趣多</w:t>
            </w:r>
          </w:p>
        </w:tc>
        <w:tc>
          <w:tcPr>
            <w:tcW w:w="732" w:type="dxa"/>
            <w:vAlign w:val="center"/>
          </w:tcPr>
          <w:p w14:paraId="1EF392B1"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14FC0033"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1.能知道和做到彈接高手活動中相關的動作，並練習。</w:t>
            </w:r>
          </w:p>
          <w:p w14:paraId="22A06CAF"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2.能願意並盡力和他人相互合作，完成彈接高手活動中的動作。</w:t>
            </w:r>
          </w:p>
          <w:p w14:paraId="5904B9AC" w14:textId="7F764C56"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3.能做到透過課餘練習增加球感。</w:t>
            </w:r>
          </w:p>
        </w:tc>
        <w:tc>
          <w:tcPr>
            <w:tcW w:w="2049" w:type="dxa"/>
            <w:gridSpan w:val="2"/>
          </w:tcPr>
          <w:p w14:paraId="67C14971"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7D2B717A"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06AD5813"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3d-I-1應用基本動作常識，處理或練習遊戲問題。</w:t>
            </w:r>
          </w:p>
          <w:p w14:paraId="1BAD33FB" w14:textId="4318830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4d-I-1願意從事規律身體活動。</w:t>
            </w:r>
          </w:p>
        </w:tc>
        <w:tc>
          <w:tcPr>
            <w:tcW w:w="1738" w:type="dxa"/>
          </w:tcPr>
          <w:p w14:paraId="5EAFEB10" w14:textId="063BA80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Hb-I-1陣地攻守球類運動相關的簡易拍、拋、接、擲、傳、滾及踢、控、停之手眼、手腳動作協調、力量及準確性控球動作。</w:t>
            </w:r>
          </w:p>
        </w:tc>
        <w:tc>
          <w:tcPr>
            <w:tcW w:w="1610" w:type="dxa"/>
          </w:tcPr>
          <w:p w14:paraId="1DD9BE93"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188712E7" w14:textId="7D32E294"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4C6A7C38" w14:textId="10ECE98F"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71B67BF1" w14:textId="77777777" w:rsidTr="00433B65">
        <w:trPr>
          <w:jc w:val="center"/>
        </w:trPr>
        <w:tc>
          <w:tcPr>
            <w:tcW w:w="2033" w:type="dxa"/>
            <w:vMerge w:val="restart"/>
            <w:shd w:val="clear" w:color="auto" w:fill="FFFFFF" w:themeFill="background1"/>
            <w:vAlign w:val="center"/>
          </w:tcPr>
          <w:p w14:paraId="22AF7445"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十七</w:t>
            </w:r>
          </w:p>
          <w:p w14:paraId="400C2F54"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12/1</w:t>
            </w:r>
            <w:r>
              <w:rPr>
                <w:rFonts w:ascii="標楷體" w:eastAsia="標楷體" w:hAnsi="標楷體" w:hint="eastAsia"/>
                <w:color w:val="000000"/>
                <w:sz w:val="18"/>
                <w:szCs w:val="18"/>
              </w:rPr>
              <w:t>7</w:t>
            </w:r>
          </w:p>
          <w:p w14:paraId="2E808AD0"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20C336D2" w14:textId="145A0EE7"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12/2</w:t>
            </w:r>
            <w:r>
              <w:rPr>
                <w:rFonts w:ascii="標楷體" w:eastAsia="標楷體" w:hAnsi="標楷體" w:hint="eastAsia"/>
                <w:snapToGrid w:val="0"/>
                <w:color w:val="000000"/>
                <w:sz w:val="18"/>
                <w:szCs w:val="18"/>
              </w:rPr>
              <w:t>3</w:t>
            </w:r>
          </w:p>
        </w:tc>
        <w:tc>
          <w:tcPr>
            <w:tcW w:w="2342" w:type="dxa"/>
            <w:vAlign w:val="center"/>
          </w:tcPr>
          <w:p w14:paraId="01EC6535"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1CBE4645" w14:textId="64F365FD"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五.正確使用藥物</w:t>
            </w:r>
          </w:p>
        </w:tc>
        <w:tc>
          <w:tcPr>
            <w:tcW w:w="732" w:type="dxa"/>
            <w:vAlign w:val="center"/>
          </w:tcPr>
          <w:p w14:paraId="7658E71D"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6B2933A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1.能了解生病時要遵照醫囑服藥的重要性。</w:t>
            </w:r>
          </w:p>
          <w:p w14:paraId="26AFA04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2.能發覺生病時就醫是維護健康的正確態度與行為。</w:t>
            </w:r>
          </w:p>
          <w:p w14:paraId="68B3B471" w14:textId="3AA595F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3.能於大人引導下，做到正確的就醫行為。</w:t>
            </w:r>
          </w:p>
        </w:tc>
        <w:tc>
          <w:tcPr>
            <w:tcW w:w="2049" w:type="dxa"/>
            <w:gridSpan w:val="2"/>
          </w:tcPr>
          <w:p w14:paraId="21EC444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0E2892F1" w14:textId="00030A7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2a-I-1發覺影響健康的生活態度與行為。</w:t>
            </w:r>
          </w:p>
        </w:tc>
        <w:tc>
          <w:tcPr>
            <w:tcW w:w="1738" w:type="dxa"/>
          </w:tcPr>
          <w:p w14:paraId="4599E930" w14:textId="5E32CFB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Bb-I-1常見的藥物使用方法與影響。</w:t>
            </w:r>
          </w:p>
        </w:tc>
        <w:tc>
          <w:tcPr>
            <w:tcW w:w="1610" w:type="dxa"/>
          </w:tcPr>
          <w:p w14:paraId="3C93B4C6"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111D8D83" w14:textId="4ECAE983"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35CAA30C"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39DDCFA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37F35818" w14:textId="0D73769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安E14知道通報緊急事件的方式。</w:t>
            </w:r>
          </w:p>
        </w:tc>
      </w:tr>
      <w:tr w:rsidR="00791FDE" w:rsidRPr="004231BC" w14:paraId="1447240A" w14:textId="77777777" w:rsidTr="00433B65">
        <w:trPr>
          <w:jc w:val="center"/>
        </w:trPr>
        <w:tc>
          <w:tcPr>
            <w:tcW w:w="2033" w:type="dxa"/>
            <w:vMerge/>
            <w:shd w:val="clear" w:color="auto" w:fill="FFFFFF" w:themeFill="background1"/>
            <w:vAlign w:val="center"/>
          </w:tcPr>
          <w:p w14:paraId="00BDB933" w14:textId="28C8415C"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5662C4F9"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2370F9C6" w14:textId="262B748D"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十.玩球樂趣多</w:t>
            </w:r>
          </w:p>
        </w:tc>
        <w:tc>
          <w:tcPr>
            <w:tcW w:w="732" w:type="dxa"/>
            <w:vAlign w:val="center"/>
          </w:tcPr>
          <w:p w14:paraId="70AB1DBA"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3AD9B4B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1.能於活動中，知道並遵守攻占城堡的活動規則。</w:t>
            </w:r>
          </w:p>
          <w:p w14:paraId="4CF71FC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2.能願意並盡力做到和他人合作，完成攻占城堡活動。</w:t>
            </w:r>
          </w:p>
          <w:p w14:paraId="77D63617" w14:textId="3F8C12A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3.能做到透過攻占城堡活動和他人一同討論學習，找出更佳得分方式並實踐。</w:t>
            </w:r>
          </w:p>
        </w:tc>
        <w:tc>
          <w:tcPr>
            <w:tcW w:w="2049" w:type="dxa"/>
            <w:gridSpan w:val="2"/>
          </w:tcPr>
          <w:p w14:paraId="0E39879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5013486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2c-I-2表現認真參與的學習態度。</w:t>
            </w:r>
          </w:p>
          <w:p w14:paraId="6494CD0C" w14:textId="0ECD792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3d-I-1應用基本動作常識，處理或練習遊戲問題。</w:t>
            </w:r>
          </w:p>
        </w:tc>
        <w:tc>
          <w:tcPr>
            <w:tcW w:w="1738" w:type="dxa"/>
          </w:tcPr>
          <w:p w14:paraId="3B8B256B" w14:textId="26DFA23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Hd-I-1守備/跑分性球類運動相關的簡易拋、接、擲、傳之手眼動作協調、力量及準確性控球動作。</w:t>
            </w:r>
          </w:p>
        </w:tc>
        <w:tc>
          <w:tcPr>
            <w:tcW w:w="1610" w:type="dxa"/>
          </w:tcPr>
          <w:p w14:paraId="64274E77"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2C66B0E6" w14:textId="2D718FE0"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【品德教育】</w:t>
            </w:r>
          </w:p>
          <w:p w14:paraId="1F4EFEC7" w14:textId="7A9D248B"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品E3溝通合作與和諧人際關係。</w:t>
            </w:r>
          </w:p>
        </w:tc>
      </w:tr>
      <w:tr w:rsidR="00791FDE" w:rsidRPr="004231BC" w14:paraId="278875AD" w14:textId="77777777" w:rsidTr="00433B65">
        <w:trPr>
          <w:jc w:val="center"/>
        </w:trPr>
        <w:tc>
          <w:tcPr>
            <w:tcW w:w="2033" w:type="dxa"/>
            <w:vMerge w:val="restart"/>
            <w:shd w:val="clear" w:color="auto" w:fill="FFFFFF" w:themeFill="background1"/>
            <w:vAlign w:val="center"/>
          </w:tcPr>
          <w:p w14:paraId="6C9C457F"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十八</w:t>
            </w:r>
          </w:p>
          <w:p w14:paraId="4223064F"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12/2</w:t>
            </w:r>
            <w:r>
              <w:rPr>
                <w:rFonts w:ascii="標楷體" w:eastAsia="標楷體" w:hAnsi="標楷體" w:hint="eastAsia"/>
                <w:color w:val="000000"/>
                <w:sz w:val="18"/>
                <w:szCs w:val="18"/>
              </w:rPr>
              <w:t>4</w:t>
            </w:r>
          </w:p>
          <w:p w14:paraId="54B5D133"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A36C5B2" w14:textId="5E277CD3"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w:t>
            </w:r>
            <w:r>
              <w:rPr>
                <w:rFonts w:ascii="標楷體" w:eastAsia="標楷體" w:hAnsi="標楷體" w:hint="eastAsia"/>
                <w:snapToGrid w:val="0"/>
                <w:color w:val="000000"/>
                <w:sz w:val="18"/>
                <w:szCs w:val="18"/>
              </w:rPr>
              <w:t>2</w:t>
            </w:r>
            <w:r w:rsidRPr="00863D5A">
              <w:rPr>
                <w:rFonts w:ascii="標楷體" w:eastAsia="標楷體" w:hAnsi="標楷體" w:hint="eastAsia"/>
                <w:snapToGrid w:val="0"/>
                <w:color w:val="000000"/>
                <w:sz w:val="18"/>
                <w:szCs w:val="18"/>
              </w:rPr>
              <w:t>/</w:t>
            </w:r>
            <w:r>
              <w:rPr>
                <w:rFonts w:ascii="標楷體" w:eastAsia="標楷體" w:hAnsi="標楷體" w:hint="eastAsia"/>
                <w:snapToGrid w:val="0"/>
                <w:color w:val="000000"/>
                <w:sz w:val="18"/>
                <w:szCs w:val="18"/>
              </w:rPr>
              <w:t>30</w:t>
            </w:r>
          </w:p>
        </w:tc>
        <w:tc>
          <w:tcPr>
            <w:tcW w:w="2342" w:type="dxa"/>
            <w:vAlign w:val="center"/>
          </w:tcPr>
          <w:p w14:paraId="18E48C13"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4811D535" w14:textId="12DE7F76"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五.正確使用藥物</w:t>
            </w:r>
          </w:p>
        </w:tc>
        <w:tc>
          <w:tcPr>
            <w:tcW w:w="732" w:type="dxa"/>
            <w:vAlign w:val="center"/>
          </w:tcPr>
          <w:p w14:paraId="2A08A39B"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4DD4FE8A" w14:textId="790FDD2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※能在大人引導下，適切的請教藥師與認讀藥袋上的各項標示與說明。</w:t>
            </w:r>
          </w:p>
        </w:tc>
        <w:tc>
          <w:tcPr>
            <w:tcW w:w="2049" w:type="dxa"/>
            <w:gridSpan w:val="2"/>
          </w:tcPr>
          <w:p w14:paraId="0FDD691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1a-I-1認識基本的健康常識。</w:t>
            </w:r>
          </w:p>
          <w:p w14:paraId="620063B9" w14:textId="3C148C37"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4a-I-1能於引導下，使用適切的健康資訊、產品與服務。</w:t>
            </w:r>
          </w:p>
        </w:tc>
        <w:tc>
          <w:tcPr>
            <w:tcW w:w="1738" w:type="dxa"/>
          </w:tcPr>
          <w:p w14:paraId="43FE985C" w14:textId="5CFA454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Bb-I-1常見的藥物使用方法與影響。</w:t>
            </w:r>
          </w:p>
        </w:tc>
        <w:tc>
          <w:tcPr>
            <w:tcW w:w="1610" w:type="dxa"/>
          </w:tcPr>
          <w:p w14:paraId="1927C755"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200A3659" w14:textId="4CF7714F"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42D3AC7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4D8BB9D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357DECDB" w14:textId="0465C6A0"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安E14知道通報緊急事件的方式。</w:t>
            </w:r>
          </w:p>
        </w:tc>
      </w:tr>
      <w:tr w:rsidR="00791FDE" w:rsidRPr="004231BC" w14:paraId="12CB9778" w14:textId="77777777" w:rsidTr="00433B65">
        <w:trPr>
          <w:jc w:val="center"/>
        </w:trPr>
        <w:tc>
          <w:tcPr>
            <w:tcW w:w="2033" w:type="dxa"/>
            <w:vMerge/>
            <w:shd w:val="clear" w:color="auto" w:fill="FFFFFF" w:themeFill="background1"/>
            <w:vAlign w:val="center"/>
          </w:tcPr>
          <w:p w14:paraId="39172A77" w14:textId="0C330099"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4B9A845C"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35F28482" w14:textId="01D48C07"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十一.功夫小子</w:t>
            </w:r>
          </w:p>
        </w:tc>
        <w:tc>
          <w:tcPr>
            <w:tcW w:w="732" w:type="dxa"/>
            <w:vAlign w:val="center"/>
          </w:tcPr>
          <w:p w14:paraId="7370F2F5"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4AE1A84B"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1.能做出正確的模仿動物動作及特徵。</w:t>
            </w:r>
          </w:p>
          <w:p w14:paraId="4E021C63"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2.能做出正確的基本武術動作。</w:t>
            </w:r>
          </w:p>
          <w:p w14:paraId="4207E552"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3.能專注觀賞同學表演。</w:t>
            </w:r>
          </w:p>
          <w:p w14:paraId="6E64A581" w14:textId="43F54F15"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4.能發揮創意做出動物拳。</w:t>
            </w:r>
          </w:p>
        </w:tc>
        <w:tc>
          <w:tcPr>
            <w:tcW w:w="2049" w:type="dxa"/>
            <w:gridSpan w:val="2"/>
          </w:tcPr>
          <w:p w14:paraId="1D98BEBE"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1d-I-1描述動作技能基本常識。</w:t>
            </w:r>
          </w:p>
          <w:p w14:paraId="07DA301B"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2d-I-1專注觀賞他人的動作表現。</w:t>
            </w:r>
          </w:p>
          <w:p w14:paraId="7F989E34" w14:textId="58742E4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3c-I-1表現基本動作與模仿的能力。</w:t>
            </w:r>
          </w:p>
        </w:tc>
        <w:tc>
          <w:tcPr>
            <w:tcW w:w="1738" w:type="dxa"/>
          </w:tcPr>
          <w:p w14:paraId="1CFA3A50" w14:textId="2ADA319D"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Bd-I-1武術模仿遊戲。</w:t>
            </w:r>
          </w:p>
        </w:tc>
        <w:tc>
          <w:tcPr>
            <w:tcW w:w="1610" w:type="dxa"/>
          </w:tcPr>
          <w:p w14:paraId="469BC7A2"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3BF8C092" w14:textId="21CCA0E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【人權教育】</w:t>
            </w:r>
          </w:p>
          <w:p w14:paraId="510087D7"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人E3了解每個人需求的不同，並討論與遵守團體的規則。</w:t>
            </w:r>
          </w:p>
          <w:p w14:paraId="1C68250A" w14:textId="71F4B141"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【生涯規劃教育】</w:t>
            </w:r>
          </w:p>
          <w:p w14:paraId="4AF65F55" w14:textId="6261B39E"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涯E7培養良好的人際互動能力。</w:t>
            </w:r>
          </w:p>
        </w:tc>
      </w:tr>
      <w:tr w:rsidR="00791FDE" w:rsidRPr="004231BC" w14:paraId="6911036A" w14:textId="77777777" w:rsidTr="00433B65">
        <w:trPr>
          <w:jc w:val="center"/>
        </w:trPr>
        <w:tc>
          <w:tcPr>
            <w:tcW w:w="2033" w:type="dxa"/>
            <w:vMerge w:val="restart"/>
            <w:shd w:val="clear" w:color="auto" w:fill="FFFFFF" w:themeFill="background1"/>
            <w:vAlign w:val="center"/>
          </w:tcPr>
          <w:p w14:paraId="2C44A034"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十九</w:t>
            </w:r>
          </w:p>
          <w:p w14:paraId="5FC2C3AE"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w:t>
            </w:r>
            <w:r>
              <w:rPr>
                <w:rFonts w:ascii="標楷體" w:eastAsia="標楷體" w:hAnsi="標楷體" w:hint="eastAsia"/>
                <w:color w:val="000000"/>
                <w:sz w:val="18"/>
                <w:szCs w:val="18"/>
              </w:rPr>
              <w:t>2</w:t>
            </w:r>
            <w:r w:rsidRPr="00863D5A">
              <w:rPr>
                <w:rFonts w:ascii="標楷體" w:eastAsia="標楷體" w:hAnsi="標楷體" w:hint="eastAsia"/>
                <w:color w:val="000000"/>
                <w:sz w:val="18"/>
                <w:szCs w:val="18"/>
              </w:rPr>
              <w:t>/</w:t>
            </w:r>
            <w:r>
              <w:rPr>
                <w:rFonts w:ascii="標楷體" w:eastAsia="標楷體" w:hAnsi="標楷體" w:hint="eastAsia"/>
                <w:color w:val="000000"/>
                <w:sz w:val="18"/>
                <w:szCs w:val="18"/>
              </w:rPr>
              <w:t>31</w:t>
            </w:r>
          </w:p>
          <w:p w14:paraId="4DD9CD6A"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0A70C476" w14:textId="37AA483B"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w:t>
            </w:r>
            <w:r>
              <w:rPr>
                <w:rFonts w:ascii="標楷體" w:eastAsia="標楷體" w:hAnsi="標楷體" w:hint="eastAsia"/>
                <w:snapToGrid w:val="0"/>
                <w:color w:val="000000"/>
                <w:sz w:val="18"/>
                <w:szCs w:val="18"/>
              </w:rPr>
              <w:t>6</w:t>
            </w:r>
          </w:p>
        </w:tc>
        <w:tc>
          <w:tcPr>
            <w:tcW w:w="2342" w:type="dxa"/>
            <w:vAlign w:val="center"/>
          </w:tcPr>
          <w:p w14:paraId="4626BBE2"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2463ED32" w14:textId="5702A07F"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五.正確使用藥物</w:t>
            </w:r>
          </w:p>
        </w:tc>
        <w:tc>
          <w:tcPr>
            <w:tcW w:w="732" w:type="dxa"/>
            <w:vAlign w:val="center"/>
          </w:tcPr>
          <w:p w14:paraId="36FCDF0A"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39B3406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1.能了解藥袋上服藥的時間、用法與用量。</w:t>
            </w:r>
          </w:p>
          <w:p w14:paraId="2CB97BB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2.能在大人引導下，於生活中正確服藥。</w:t>
            </w:r>
          </w:p>
          <w:p w14:paraId="62CCEBD5"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3.能了解眼藥水和外用藥膏的使用時間、用法與用量。</w:t>
            </w:r>
          </w:p>
          <w:p w14:paraId="4E4944AC" w14:textId="6A8032FA"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4.能在大人引導下，於生活中正確使用眼藥水和外用藥膏。</w:t>
            </w:r>
          </w:p>
        </w:tc>
        <w:tc>
          <w:tcPr>
            <w:tcW w:w="2049" w:type="dxa"/>
            <w:gridSpan w:val="2"/>
          </w:tcPr>
          <w:p w14:paraId="25AA588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3a-I-2 能於引導下，於生活中操作簡易的健康技能。</w:t>
            </w:r>
          </w:p>
          <w:p w14:paraId="6BDC5B24" w14:textId="1311F1C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4a-I-1能於引導下，使用適切的健康資訊、產品與服務。</w:t>
            </w:r>
          </w:p>
        </w:tc>
        <w:tc>
          <w:tcPr>
            <w:tcW w:w="1738" w:type="dxa"/>
          </w:tcPr>
          <w:p w14:paraId="7FA15A0D" w14:textId="7BC3CD6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Bb-I-1常見的藥物使用方法與影響。</w:t>
            </w:r>
          </w:p>
        </w:tc>
        <w:tc>
          <w:tcPr>
            <w:tcW w:w="1610" w:type="dxa"/>
          </w:tcPr>
          <w:p w14:paraId="6C08AD2A"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527AB23A" w14:textId="0B976A28"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48142A1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48A0B2F0"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61C6E871" w14:textId="57FD8C8F"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安E14知道通報緊急事件的方式。</w:t>
            </w:r>
          </w:p>
        </w:tc>
      </w:tr>
      <w:tr w:rsidR="00791FDE" w:rsidRPr="004231BC" w14:paraId="456C72B9" w14:textId="77777777" w:rsidTr="00433B65">
        <w:trPr>
          <w:jc w:val="center"/>
        </w:trPr>
        <w:tc>
          <w:tcPr>
            <w:tcW w:w="2033" w:type="dxa"/>
            <w:vMerge/>
            <w:shd w:val="clear" w:color="auto" w:fill="FFFFFF" w:themeFill="background1"/>
            <w:vAlign w:val="center"/>
          </w:tcPr>
          <w:p w14:paraId="4CBCD824" w14:textId="37FDD9D1" w:rsidR="00791FDE" w:rsidRPr="004231BC" w:rsidRDefault="00791FDE" w:rsidP="00791FDE">
            <w:pPr>
              <w:spacing w:line="0" w:lineRule="atLeast"/>
              <w:jc w:val="center"/>
              <w:rPr>
                <w:rFonts w:ascii="標楷體" w:eastAsia="標楷體" w:hAnsi="標楷體"/>
                <w:color w:val="000000" w:themeColor="text1"/>
                <w:sz w:val="20"/>
                <w:szCs w:val="20"/>
              </w:rPr>
            </w:pPr>
          </w:p>
        </w:tc>
        <w:tc>
          <w:tcPr>
            <w:tcW w:w="2342" w:type="dxa"/>
            <w:vAlign w:val="center"/>
          </w:tcPr>
          <w:p w14:paraId="5350FA80"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1F87E0B7" w14:textId="64A6D4DE"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十一.功夫小子</w:t>
            </w:r>
          </w:p>
        </w:tc>
        <w:tc>
          <w:tcPr>
            <w:tcW w:w="732" w:type="dxa"/>
            <w:vAlign w:val="center"/>
          </w:tcPr>
          <w:p w14:paraId="0C69F152"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0925D14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1.能表現出正確的技擊動作。</w:t>
            </w:r>
          </w:p>
          <w:p w14:paraId="0ADB68A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2.能運用基本動作，與同學完成遊戲。</w:t>
            </w:r>
          </w:p>
          <w:p w14:paraId="6C6FB469" w14:textId="1E4A241C"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3.藉由遊戲的操作及反覆練習，增進體適能。</w:t>
            </w:r>
          </w:p>
        </w:tc>
        <w:tc>
          <w:tcPr>
            <w:tcW w:w="2049" w:type="dxa"/>
            <w:gridSpan w:val="2"/>
          </w:tcPr>
          <w:p w14:paraId="48A6614A"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2d-I-1專注觀賞他人的動作表現。</w:t>
            </w:r>
          </w:p>
          <w:p w14:paraId="31EF357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3c-I-1表現基本動作與模仿的能力。</w:t>
            </w:r>
          </w:p>
          <w:p w14:paraId="40E1F68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3d-I-1應用基本動作常識，處理或練習遊戲問題。</w:t>
            </w:r>
          </w:p>
          <w:p w14:paraId="7EAE05EF" w14:textId="37BCA2DE"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4d-I-1願意從事規律身體活動。</w:t>
            </w:r>
          </w:p>
        </w:tc>
        <w:tc>
          <w:tcPr>
            <w:tcW w:w="1738" w:type="dxa"/>
          </w:tcPr>
          <w:p w14:paraId="3654B8BE"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Bd-I-1武術模仿遊戲。</w:t>
            </w:r>
          </w:p>
          <w:p w14:paraId="64510D3D" w14:textId="6B4010A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Bd-I-2技擊模仿遊戲。</w:t>
            </w:r>
          </w:p>
        </w:tc>
        <w:tc>
          <w:tcPr>
            <w:tcW w:w="1610" w:type="dxa"/>
          </w:tcPr>
          <w:p w14:paraId="1475CD08"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49441AC9" w14:textId="32428E4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【人權教育】</w:t>
            </w:r>
          </w:p>
          <w:p w14:paraId="54C46A2F"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人E3了解每個人需求的不同，並討論與遵守團體的規則。</w:t>
            </w:r>
          </w:p>
          <w:p w14:paraId="0E2A6CC3" w14:textId="4DB01DD6"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【生涯規劃教育】</w:t>
            </w:r>
          </w:p>
          <w:p w14:paraId="1BCAD6F6" w14:textId="0C9B2698"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涯E7培養良好的人際互動能力。</w:t>
            </w:r>
          </w:p>
        </w:tc>
      </w:tr>
      <w:tr w:rsidR="00791FDE" w:rsidRPr="004231BC" w14:paraId="58A17508" w14:textId="77777777" w:rsidTr="00433B65">
        <w:trPr>
          <w:jc w:val="center"/>
        </w:trPr>
        <w:tc>
          <w:tcPr>
            <w:tcW w:w="2033" w:type="dxa"/>
            <w:vMerge w:val="restart"/>
            <w:shd w:val="clear" w:color="auto" w:fill="FFFFFF" w:themeFill="background1"/>
            <w:vAlign w:val="center"/>
          </w:tcPr>
          <w:p w14:paraId="4B926133" w14:textId="77777777" w:rsidR="00791FDE" w:rsidRPr="00863D5A" w:rsidRDefault="00791FDE" w:rsidP="00791FDE">
            <w:pPr>
              <w:spacing w:line="240" w:lineRule="exact"/>
              <w:jc w:val="center"/>
              <w:rPr>
                <w:rFonts w:ascii="標楷體" w:eastAsia="標楷體" w:hAnsi="標楷體"/>
                <w:color w:val="000000"/>
                <w:sz w:val="18"/>
                <w:szCs w:val="18"/>
              </w:rPr>
            </w:pPr>
            <w:r>
              <w:rPr>
                <w:rFonts w:ascii="標楷體" w:eastAsia="標楷體" w:hAnsi="標楷體" w:hint="eastAsia"/>
                <w:color w:val="000000"/>
                <w:sz w:val="18"/>
                <w:szCs w:val="18"/>
              </w:rPr>
              <w:t>二十</w:t>
            </w:r>
          </w:p>
          <w:p w14:paraId="49A7C16F"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1/</w:t>
            </w:r>
            <w:r>
              <w:rPr>
                <w:rFonts w:ascii="標楷體" w:eastAsia="標楷體" w:hAnsi="標楷體" w:hint="eastAsia"/>
                <w:color w:val="000000"/>
                <w:sz w:val="18"/>
                <w:szCs w:val="18"/>
              </w:rPr>
              <w:t>7</w:t>
            </w:r>
          </w:p>
          <w:p w14:paraId="43B4AC58" w14:textId="77777777" w:rsidR="00791FDE" w:rsidRPr="00863D5A" w:rsidRDefault="00791FDE" w:rsidP="00791FDE">
            <w:pPr>
              <w:spacing w:line="240" w:lineRule="exact"/>
              <w:jc w:val="center"/>
              <w:rPr>
                <w:rFonts w:ascii="標楷體" w:eastAsia="標楷體" w:hAnsi="標楷體"/>
                <w:color w:val="000000"/>
                <w:sz w:val="18"/>
                <w:szCs w:val="18"/>
              </w:rPr>
            </w:pPr>
            <w:r w:rsidRPr="00863D5A">
              <w:rPr>
                <w:rFonts w:ascii="標楷體" w:eastAsia="標楷體" w:hAnsi="標楷體" w:hint="eastAsia"/>
                <w:color w:val="000000"/>
                <w:sz w:val="18"/>
                <w:szCs w:val="18"/>
              </w:rPr>
              <w:t>|</w:t>
            </w:r>
          </w:p>
          <w:p w14:paraId="7CBE7DC1" w14:textId="054490D3" w:rsidR="00791FDE" w:rsidRPr="004231BC" w:rsidRDefault="00791FDE" w:rsidP="00791FDE">
            <w:pPr>
              <w:spacing w:line="0" w:lineRule="atLeast"/>
              <w:jc w:val="center"/>
              <w:rPr>
                <w:rFonts w:ascii="標楷體" w:eastAsia="標楷體" w:hAnsi="標楷體"/>
                <w:color w:val="000000" w:themeColor="text1"/>
                <w:sz w:val="20"/>
                <w:szCs w:val="20"/>
              </w:rPr>
            </w:pPr>
            <w:r w:rsidRPr="00863D5A">
              <w:rPr>
                <w:rFonts w:ascii="標楷體" w:eastAsia="標楷體" w:hAnsi="標楷體" w:hint="eastAsia"/>
                <w:snapToGrid w:val="0"/>
                <w:color w:val="000000"/>
                <w:sz w:val="18"/>
                <w:szCs w:val="18"/>
              </w:rPr>
              <w:t>1/1</w:t>
            </w:r>
            <w:r>
              <w:rPr>
                <w:rFonts w:ascii="標楷體" w:eastAsia="標楷體" w:hAnsi="標楷體" w:hint="eastAsia"/>
                <w:snapToGrid w:val="0"/>
                <w:color w:val="000000"/>
                <w:sz w:val="18"/>
                <w:szCs w:val="18"/>
              </w:rPr>
              <w:t>3</w:t>
            </w:r>
          </w:p>
        </w:tc>
        <w:tc>
          <w:tcPr>
            <w:tcW w:w="2342" w:type="dxa"/>
            <w:vAlign w:val="center"/>
          </w:tcPr>
          <w:p w14:paraId="28E826CA"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color w:val="000000"/>
                <w:sz w:val="20"/>
                <w:szCs w:val="20"/>
              </w:rPr>
              <w:t>壹、健康有一套</w:t>
            </w:r>
          </w:p>
          <w:p w14:paraId="1F4B2D3B" w14:textId="6D24E760"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五.正確使用藥物</w:t>
            </w:r>
          </w:p>
        </w:tc>
        <w:tc>
          <w:tcPr>
            <w:tcW w:w="732" w:type="dxa"/>
            <w:vAlign w:val="center"/>
          </w:tcPr>
          <w:p w14:paraId="4D6C8ED5"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1</w:t>
            </w:r>
          </w:p>
        </w:tc>
        <w:tc>
          <w:tcPr>
            <w:tcW w:w="2780" w:type="dxa"/>
            <w:gridSpan w:val="2"/>
          </w:tcPr>
          <w:p w14:paraId="57D3F024"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1.能於大人引導下，正確的保存藥物。</w:t>
            </w:r>
          </w:p>
          <w:p w14:paraId="78B07FD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2.能發覺錯誤的處理廢棄藥物會汙染環境與危害人類身體健康。</w:t>
            </w:r>
          </w:p>
          <w:p w14:paraId="02F86A61" w14:textId="2625A1D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3.能於大人引導下，正確的處理廢棄藥物。</w:t>
            </w:r>
          </w:p>
        </w:tc>
        <w:tc>
          <w:tcPr>
            <w:tcW w:w="2049" w:type="dxa"/>
            <w:gridSpan w:val="2"/>
          </w:tcPr>
          <w:p w14:paraId="727997A9"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2a-I-1發覺影響健康的生活態度與行為。</w:t>
            </w:r>
          </w:p>
          <w:p w14:paraId="4F734D77" w14:textId="3DBC12F3"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3a-I-2能於引導下，於生活中操作簡易的健康技能。</w:t>
            </w:r>
          </w:p>
        </w:tc>
        <w:tc>
          <w:tcPr>
            <w:tcW w:w="1738" w:type="dxa"/>
          </w:tcPr>
          <w:p w14:paraId="156FB470" w14:textId="0AAA3618"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Bb-I-1常見的藥物使用方法與影響。</w:t>
            </w:r>
          </w:p>
        </w:tc>
        <w:tc>
          <w:tcPr>
            <w:tcW w:w="1610" w:type="dxa"/>
          </w:tcPr>
          <w:p w14:paraId="7969D6DE"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09867DFD" w14:textId="3372FF5A"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【安全教育】</w:t>
            </w:r>
          </w:p>
          <w:p w14:paraId="079C1886"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安E4探討日常生活應該注意的安全。</w:t>
            </w:r>
          </w:p>
          <w:p w14:paraId="0A657658"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安E5了解日常生活危害安全的事件。</w:t>
            </w:r>
          </w:p>
          <w:p w14:paraId="16C56400" w14:textId="7179C124"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安E14知道通報緊急事件的方式。</w:t>
            </w:r>
          </w:p>
        </w:tc>
      </w:tr>
      <w:tr w:rsidR="00791FDE" w:rsidRPr="004231BC" w14:paraId="1555F771" w14:textId="77777777" w:rsidTr="00433B65">
        <w:trPr>
          <w:jc w:val="center"/>
        </w:trPr>
        <w:tc>
          <w:tcPr>
            <w:tcW w:w="2033" w:type="dxa"/>
            <w:vMerge/>
            <w:shd w:val="clear" w:color="auto" w:fill="FFFFFF" w:themeFill="background1"/>
            <w:vAlign w:val="center"/>
          </w:tcPr>
          <w:p w14:paraId="4513862D" w14:textId="3BAF498C" w:rsidR="00791FDE" w:rsidRPr="004231BC" w:rsidRDefault="00791FDE" w:rsidP="00791FDE">
            <w:pPr>
              <w:spacing w:line="240" w:lineRule="exact"/>
              <w:jc w:val="center"/>
              <w:rPr>
                <w:rFonts w:ascii="標楷體" w:eastAsia="標楷體" w:hAnsi="標楷體"/>
                <w:bCs/>
                <w:color w:val="000000" w:themeColor="text1"/>
                <w:sz w:val="20"/>
                <w:szCs w:val="20"/>
              </w:rPr>
            </w:pPr>
          </w:p>
        </w:tc>
        <w:tc>
          <w:tcPr>
            <w:tcW w:w="2342" w:type="dxa"/>
            <w:vAlign w:val="center"/>
          </w:tcPr>
          <w:p w14:paraId="2D8A4A74" w14:textId="77777777" w:rsidR="00791FDE" w:rsidRPr="004231BC" w:rsidRDefault="00791FDE" w:rsidP="00791FDE">
            <w:pPr>
              <w:rPr>
                <w:rFonts w:ascii="標楷體" w:eastAsia="標楷體" w:hAnsi="標楷體" w:cs="Arial Unicode MS"/>
                <w:snapToGrid w:val="0"/>
                <w:color w:val="000000"/>
                <w:kern w:val="0"/>
                <w:sz w:val="20"/>
                <w:szCs w:val="20"/>
              </w:rPr>
            </w:pPr>
            <w:r w:rsidRPr="004231BC">
              <w:rPr>
                <w:rFonts w:ascii="標楷體" w:eastAsia="標楷體" w:hAnsi="標楷體" w:cs="Arial Unicode MS" w:hint="eastAsia"/>
                <w:snapToGrid w:val="0"/>
                <w:color w:val="000000"/>
                <w:kern w:val="0"/>
                <w:sz w:val="20"/>
                <w:szCs w:val="20"/>
              </w:rPr>
              <w:t>貳、運動樂趣多</w:t>
            </w:r>
          </w:p>
          <w:p w14:paraId="4B5660F4" w14:textId="2D570C13"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cs="Arial Unicode MS" w:hint="eastAsia"/>
                <w:snapToGrid w:val="0"/>
                <w:color w:val="000000"/>
                <w:kern w:val="0"/>
                <w:sz w:val="20"/>
                <w:szCs w:val="20"/>
              </w:rPr>
              <w:t>十一.功夫小子</w:t>
            </w:r>
          </w:p>
        </w:tc>
        <w:tc>
          <w:tcPr>
            <w:tcW w:w="732" w:type="dxa"/>
            <w:vAlign w:val="center"/>
          </w:tcPr>
          <w:p w14:paraId="719D93D9" w14:textId="77777777" w:rsidR="00791FDE" w:rsidRPr="004231BC" w:rsidRDefault="00791FDE" w:rsidP="00791FDE">
            <w:pPr>
              <w:jc w:val="center"/>
              <w:rPr>
                <w:rFonts w:ascii="標楷體" w:eastAsia="標楷體" w:hAnsi="標楷體"/>
                <w:color w:val="000000" w:themeColor="text1"/>
                <w:sz w:val="20"/>
                <w:szCs w:val="20"/>
              </w:rPr>
            </w:pPr>
            <w:r w:rsidRPr="004231BC">
              <w:rPr>
                <w:rFonts w:ascii="標楷體" w:eastAsia="標楷體" w:hAnsi="標楷體" w:hint="eastAsia"/>
                <w:color w:val="000000" w:themeColor="text1"/>
                <w:sz w:val="20"/>
                <w:szCs w:val="20"/>
              </w:rPr>
              <w:t>2</w:t>
            </w:r>
          </w:p>
        </w:tc>
        <w:tc>
          <w:tcPr>
            <w:tcW w:w="2780" w:type="dxa"/>
            <w:gridSpan w:val="2"/>
          </w:tcPr>
          <w:p w14:paraId="6156CC03"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1.能運用武術及技擊動作，與同學完成比賽。</w:t>
            </w:r>
          </w:p>
          <w:p w14:paraId="730AED39" w14:textId="59DD8AF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2.藉由遊戲的操作及反覆練習，增進體適能。</w:t>
            </w:r>
          </w:p>
        </w:tc>
        <w:tc>
          <w:tcPr>
            <w:tcW w:w="2049" w:type="dxa"/>
            <w:gridSpan w:val="2"/>
          </w:tcPr>
          <w:p w14:paraId="2E1DD999" w14:textId="77777777"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3d-I-1應用基本動作常識，處理或練習遊戲問題。</w:t>
            </w:r>
          </w:p>
          <w:p w14:paraId="466E4106" w14:textId="4A3186B1"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4d-I-1願意從事規律身體活動。</w:t>
            </w:r>
          </w:p>
        </w:tc>
        <w:tc>
          <w:tcPr>
            <w:tcW w:w="1738" w:type="dxa"/>
          </w:tcPr>
          <w:p w14:paraId="29B5EA87" w14:textId="1C142562" w:rsidR="00791FDE" w:rsidRPr="004231BC" w:rsidRDefault="00791FDE" w:rsidP="00791FDE">
            <w:pPr>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Bd-I-2技擊模仿遊戲。</w:t>
            </w:r>
          </w:p>
        </w:tc>
        <w:tc>
          <w:tcPr>
            <w:tcW w:w="1610" w:type="dxa"/>
          </w:tcPr>
          <w:p w14:paraId="42F2FC5C" w14:textId="77777777" w:rsidR="00791FDE" w:rsidRPr="004231BC" w:rsidRDefault="00791FDE" w:rsidP="00791FDE">
            <w:pPr>
              <w:pStyle w:val="a8"/>
              <w:jc w:val="both"/>
              <w:rPr>
                <w:rFonts w:ascii="標楷體" w:eastAsia="標楷體" w:hAnsi="標楷體"/>
                <w:color w:val="000000" w:themeColor="text1"/>
                <w:sz w:val="20"/>
              </w:rPr>
            </w:pPr>
            <w:r w:rsidRPr="004231BC">
              <w:rPr>
                <w:rFonts w:ascii="標楷體" w:eastAsia="標楷體" w:hAnsi="標楷體" w:hint="eastAsia"/>
                <w:color w:val="000000" w:themeColor="text1"/>
                <w:sz w:val="20"/>
              </w:rPr>
              <w:t>觀察評量</w:t>
            </w:r>
            <w:r w:rsidRPr="004231BC">
              <w:rPr>
                <w:rFonts w:ascii="標楷體" w:eastAsia="標楷體" w:hAnsi="標楷體" w:hint="eastAsia"/>
                <w:color w:val="000000" w:themeColor="text1"/>
                <w:sz w:val="20"/>
              </w:rPr>
              <w:br/>
              <w:t>口頭評量</w:t>
            </w:r>
            <w:r w:rsidRPr="004231BC">
              <w:rPr>
                <w:rFonts w:ascii="標楷體" w:eastAsia="標楷體" w:hAnsi="標楷體" w:hint="eastAsia"/>
                <w:color w:val="000000" w:themeColor="text1"/>
                <w:sz w:val="20"/>
              </w:rPr>
              <w:br/>
              <w:t>行為檢核</w:t>
            </w:r>
            <w:r w:rsidRPr="004231BC">
              <w:rPr>
                <w:rFonts w:ascii="標楷體" w:eastAsia="標楷體" w:hAnsi="標楷體" w:hint="eastAsia"/>
                <w:color w:val="000000" w:themeColor="text1"/>
                <w:sz w:val="20"/>
              </w:rPr>
              <w:br/>
              <w:t>態度評量</w:t>
            </w:r>
          </w:p>
        </w:tc>
        <w:tc>
          <w:tcPr>
            <w:tcW w:w="2068" w:type="dxa"/>
          </w:tcPr>
          <w:p w14:paraId="2732F1F8" w14:textId="7B61335D"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【人權教育】</w:t>
            </w:r>
          </w:p>
          <w:p w14:paraId="687991C1" w14:textId="77777777" w:rsidR="00791FDE" w:rsidRPr="004231BC" w:rsidRDefault="00791FDE" w:rsidP="00791FDE">
            <w:pPr>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人E3了解每個人需求的不同，並討論與遵守團體的規則。</w:t>
            </w:r>
          </w:p>
          <w:p w14:paraId="1AD99113" w14:textId="4C84EF9F" w:rsidR="00791FDE" w:rsidRPr="004231BC" w:rsidRDefault="00791FDE" w:rsidP="00791FDE">
            <w:pPr>
              <w:jc w:val="both"/>
              <w:rPr>
                <w:rFonts w:ascii="標楷體" w:eastAsia="標楷體" w:hAnsi="標楷體" w:cs="Arial Unicode MS"/>
                <w:color w:val="000000"/>
                <w:sz w:val="20"/>
                <w:szCs w:val="20"/>
              </w:rPr>
            </w:pPr>
            <w:r w:rsidRPr="004231BC">
              <w:rPr>
                <w:rFonts w:ascii="標楷體" w:eastAsia="標楷體" w:hAnsi="標楷體" w:cs="Arial Unicode MS" w:hint="eastAsia"/>
                <w:color w:val="000000"/>
                <w:sz w:val="20"/>
                <w:szCs w:val="20"/>
              </w:rPr>
              <w:t>【生涯規劃教育】</w:t>
            </w:r>
          </w:p>
          <w:p w14:paraId="0CBB3B5A" w14:textId="279F5853" w:rsidR="00791FDE" w:rsidRPr="004231BC" w:rsidRDefault="00791FDE" w:rsidP="00791FDE">
            <w:pPr>
              <w:jc w:val="both"/>
              <w:rPr>
                <w:rFonts w:ascii="標楷體" w:eastAsia="標楷體" w:hAnsi="標楷體" w:cs="Arial Unicode MS"/>
                <w:color w:val="000000" w:themeColor="text1"/>
                <w:sz w:val="20"/>
                <w:szCs w:val="20"/>
              </w:rPr>
            </w:pPr>
            <w:r w:rsidRPr="004231BC">
              <w:rPr>
                <w:rFonts w:ascii="標楷體" w:eastAsia="標楷體" w:hAnsi="標楷體" w:cs="Arial Unicode MS" w:hint="eastAsia"/>
                <w:color w:val="000000"/>
                <w:sz w:val="20"/>
                <w:szCs w:val="20"/>
              </w:rPr>
              <w:t>涯E7培養良好的人際互動能力。</w:t>
            </w:r>
          </w:p>
        </w:tc>
      </w:tr>
      <w:tr w:rsidR="00791FDE" w:rsidRPr="004231BC" w14:paraId="5704D1BF" w14:textId="77777777" w:rsidTr="00433B65">
        <w:trPr>
          <w:jc w:val="center"/>
        </w:trPr>
        <w:tc>
          <w:tcPr>
            <w:tcW w:w="2033" w:type="dxa"/>
            <w:shd w:val="clear" w:color="auto" w:fill="FFFFFF" w:themeFill="background1"/>
            <w:vAlign w:val="center"/>
          </w:tcPr>
          <w:p w14:paraId="424B3D54" w14:textId="77777777" w:rsidR="00791FDE" w:rsidRPr="00863D5A" w:rsidRDefault="00791FDE" w:rsidP="00791FDE">
            <w:pPr>
              <w:spacing w:line="240" w:lineRule="exact"/>
              <w:jc w:val="center"/>
              <w:rPr>
                <w:rFonts w:ascii="標楷體" w:eastAsia="標楷體" w:hAnsi="標楷體"/>
                <w:bCs/>
                <w:color w:val="000000"/>
                <w:sz w:val="18"/>
                <w:szCs w:val="18"/>
              </w:rPr>
            </w:pPr>
            <w:r>
              <w:rPr>
                <w:rFonts w:ascii="標楷體" w:eastAsia="標楷體" w:hAnsi="標楷體" w:hint="eastAsia"/>
                <w:bCs/>
                <w:color w:val="000000"/>
                <w:sz w:val="18"/>
                <w:szCs w:val="18"/>
              </w:rPr>
              <w:t>二十一</w:t>
            </w:r>
          </w:p>
          <w:p w14:paraId="5B7C9E73" w14:textId="77777777" w:rsidR="00791FDE" w:rsidRPr="00863D5A" w:rsidRDefault="00791FDE" w:rsidP="00791FDE">
            <w:pPr>
              <w:spacing w:line="240" w:lineRule="exact"/>
              <w:jc w:val="center"/>
              <w:rPr>
                <w:rFonts w:ascii="標楷體" w:eastAsia="標楷體" w:hAnsi="標楷體"/>
                <w:bCs/>
                <w:color w:val="000000"/>
                <w:sz w:val="18"/>
                <w:szCs w:val="18"/>
              </w:rPr>
            </w:pPr>
            <w:r w:rsidRPr="00863D5A">
              <w:rPr>
                <w:rFonts w:ascii="標楷體" w:eastAsia="標楷體" w:hAnsi="標楷體" w:hint="eastAsia"/>
                <w:bCs/>
                <w:color w:val="000000"/>
                <w:sz w:val="18"/>
                <w:szCs w:val="18"/>
              </w:rPr>
              <w:t>1/1</w:t>
            </w:r>
            <w:r>
              <w:rPr>
                <w:rFonts w:ascii="標楷體" w:eastAsia="標楷體" w:hAnsi="標楷體" w:hint="eastAsia"/>
                <w:bCs/>
                <w:color w:val="000000"/>
                <w:sz w:val="18"/>
                <w:szCs w:val="18"/>
              </w:rPr>
              <w:t>4</w:t>
            </w:r>
          </w:p>
          <w:p w14:paraId="56D780EF" w14:textId="77777777" w:rsidR="00791FDE" w:rsidRPr="00863D5A" w:rsidRDefault="00791FDE" w:rsidP="00791FDE">
            <w:pPr>
              <w:spacing w:line="240" w:lineRule="exact"/>
              <w:jc w:val="center"/>
              <w:rPr>
                <w:rFonts w:ascii="標楷體" w:eastAsia="標楷體" w:hAnsi="標楷體"/>
                <w:bCs/>
                <w:color w:val="000000"/>
                <w:sz w:val="18"/>
                <w:szCs w:val="18"/>
              </w:rPr>
            </w:pPr>
            <w:r w:rsidRPr="00863D5A">
              <w:rPr>
                <w:rFonts w:ascii="標楷體" w:eastAsia="標楷體" w:hAnsi="標楷體" w:hint="eastAsia"/>
                <w:bCs/>
                <w:color w:val="000000"/>
                <w:sz w:val="18"/>
                <w:szCs w:val="18"/>
              </w:rPr>
              <w:t>|</w:t>
            </w:r>
          </w:p>
          <w:p w14:paraId="0BE84CEB" w14:textId="247A44E4" w:rsidR="00791FDE" w:rsidRPr="004231BC" w:rsidRDefault="00791FDE" w:rsidP="00791FDE">
            <w:pPr>
              <w:spacing w:line="240" w:lineRule="exact"/>
              <w:jc w:val="center"/>
              <w:rPr>
                <w:rFonts w:ascii="標楷體" w:eastAsia="標楷體" w:hAnsi="標楷體" w:cs="Arial Unicode MS"/>
                <w:color w:val="000000" w:themeColor="text1"/>
                <w:sz w:val="20"/>
                <w:szCs w:val="20"/>
              </w:rPr>
            </w:pPr>
            <w:r w:rsidRPr="00863D5A">
              <w:rPr>
                <w:rFonts w:ascii="標楷體" w:eastAsia="標楷體" w:hAnsi="標楷體" w:hint="eastAsia"/>
                <w:bCs/>
                <w:color w:val="000000"/>
                <w:sz w:val="18"/>
                <w:szCs w:val="18"/>
              </w:rPr>
              <w:t>1/20</w:t>
            </w:r>
          </w:p>
        </w:tc>
        <w:tc>
          <w:tcPr>
            <w:tcW w:w="2342" w:type="dxa"/>
            <w:vAlign w:val="center"/>
          </w:tcPr>
          <w:p w14:paraId="5BF933F1" w14:textId="15580261" w:rsidR="00791FDE" w:rsidRPr="004231BC" w:rsidRDefault="00791FDE" w:rsidP="00791FDE">
            <w:pPr>
              <w:ind w:left="200" w:hangingChars="100" w:hanging="200"/>
              <w:rPr>
                <w:rFonts w:ascii="標楷體" w:eastAsia="標楷體" w:hAnsi="標楷體" w:cs="Arial Unicode MS"/>
                <w:color w:val="000000" w:themeColor="text1"/>
                <w:sz w:val="20"/>
                <w:szCs w:val="20"/>
              </w:rPr>
            </w:pPr>
            <w:r w:rsidRPr="004231BC">
              <w:rPr>
                <w:rFonts w:ascii="標楷體" w:eastAsia="標楷體" w:hAnsi="標楷體" w:hint="eastAsia"/>
                <w:color w:val="000000"/>
                <w:sz w:val="20"/>
                <w:szCs w:val="20"/>
              </w:rPr>
              <w:t>休業式</w:t>
            </w:r>
          </w:p>
        </w:tc>
        <w:tc>
          <w:tcPr>
            <w:tcW w:w="732" w:type="dxa"/>
            <w:vAlign w:val="center"/>
          </w:tcPr>
          <w:p w14:paraId="262D005E" w14:textId="6565D23D" w:rsidR="00791FDE" w:rsidRPr="004231BC" w:rsidRDefault="00791FDE" w:rsidP="00791FDE">
            <w:pPr>
              <w:jc w:val="center"/>
              <w:rPr>
                <w:rFonts w:ascii="標楷體" w:eastAsia="標楷體" w:hAnsi="標楷體"/>
                <w:color w:val="000000" w:themeColor="text1"/>
                <w:sz w:val="20"/>
                <w:szCs w:val="20"/>
              </w:rPr>
            </w:pPr>
          </w:p>
        </w:tc>
        <w:tc>
          <w:tcPr>
            <w:tcW w:w="2780" w:type="dxa"/>
            <w:gridSpan w:val="2"/>
          </w:tcPr>
          <w:p w14:paraId="2773DEC1" w14:textId="6549C413" w:rsidR="00791FDE" w:rsidRPr="004231BC" w:rsidRDefault="00791FDE" w:rsidP="00791FDE">
            <w:pPr>
              <w:rPr>
                <w:rFonts w:ascii="標楷體" w:eastAsia="標楷體" w:hAnsi="標楷體" w:cs="Arial Unicode MS"/>
                <w:color w:val="000000" w:themeColor="text1"/>
                <w:sz w:val="20"/>
                <w:szCs w:val="20"/>
              </w:rPr>
            </w:pPr>
          </w:p>
        </w:tc>
        <w:tc>
          <w:tcPr>
            <w:tcW w:w="2049" w:type="dxa"/>
            <w:gridSpan w:val="2"/>
          </w:tcPr>
          <w:p w14:paraId="23356C54" w14:textId="1F178B5A" w:rsidR="00791FDE" w:rsidRPr="004231BC" w:rsidRDefault="00791FDE" w:rsidP="00791FDE">
            <w:pPr>
              <w:rPr>
                <w:rFonts w:ascii="標楷體" w:eastAsia="標楷體" w:hAnsi="標楷體" w:cs="Arial Unicode MS"/>
                <w:color w:val="000000" w:themeColor="text1"/>
                <w:sz w:val="20"/>
                <w:szCs w:val="20"/>
              </w:rPr>
            </w:pPr>
          </w:p>
        </w:tc>
        <w:tc>
          <w:tcPr>
            <w:tcW w:w="1738" w:type="dxa"/>
          </w:tcPr>
          <w:p w14:paraId="5389A0AA" w14:textId="0E4C459F" w:rsidR="00791FDE" w:rsidRPr="004231BC" w:rsidRDefault="00791FDE" w:rsidP="00791FDE">
            <w:pPr>
              <w:rPr>
                <w:rFonts w:ascii="標楷體" w:eastAsia="標楷體" w:hAnsi="標楷體" w:cs="Arial Unicode MS"/>
                <w:color w:val="000000" w:themeColor="text1"/>
                <w:sz w:val="20"/>
                <w:szCs w:val="20"/>
              </w:rPr>
            </w:pPr>
          </w:p>
        </w:tc>
        <w:tc>
          <w:tcPr>
            <w:tcW w:w="1610" w:type="dxa"/>
          </w:tcPr>
          <w:p w14:paraId="61E584E7" w14:textId="4A5B5AF1" w:rsidR="00791FDE" w:rsidRPr="004231BC" w:rsidRDefault="00791FDE" w:rsidP="00791FDE">
            <w:pPr>
              <w:rPr>
                <w:rFonts w:ascii="標楷體" w:eastAsia="標楷體" w:hAnsi="標楷體"/>
                <w:color w:val="000000" w:themeColor="text1"/>
                <w:sz w:val="20"/>
                <w:szCs w:val="20"/>
              </w:rPr>
            </w:pPr>
          </w:p>
        </w:tc>
        <w:tc>
          <w:tcPr>
            <w:tcW w:w="2068" w:type="dxa"/>
          </w:tcPr>
          <w:p w14:paraId="17919247" w14:textId="77777777" w:rsidR="00791FDE" w:rsidRPr="004231BC" w:rsidRDefault="00791FDE" w:rsidP="00791FDE">
            <w:pPr>
              <w:rPr>
                <w:rFonts w:ascii="標楷體" w:eastAsia="標楷體" w:hAnsi="標楷體"/>
                <w:color w:val="000000" w:themeColor="text1"/>
                <w:sz w:val="20"/>
                <w:szCs w:val="20"/>
              </w:rPr>
            </w:pPr>
          </w:p>
        </w:tc>
      </w:tr>
    </w:tbl>
    <w:p w14:paraId="30656107" w14:textId="77777777" w:rsidR="00B25BF0" w:rsidRDefault="00B25BF0" w:rsidP="00B25BF0">
      <w:pPr>
        <w:snapToGrid w:val="0"/>
        <w:spacing w:line="300" w:lineRule="exact"/>
        <w:ind w:leftChars="59" w:left="142"/>
        <w:rPr>
          <w:rFonts w:ascii="標楷體" w:eastAsia="標楷體" w:hAnsi="標楷體"/>
        </w:rPr>
      </w:pPr>
      <w:r>
        <w:rPr>
          <w:rFonts w:ascii="標楷體" w:eastAsia="標楷體" w:hAnsi="標楷體" w:hint="eastAsia"/>
        </w:rPr>
        <w:t>◎教學期程以</w:t>
      </w:r>
      <w:r>
        <w:rPr>
          <w:rFonts w:ascii="標楷體" w:eastAsia="標楷體" w:hAnsi="標楷體" w:hint="eastAsia"/>
          <w:color w:val="FF0000"/>
        </w:rPr>
        <w:t>每週教學為原則</w:t>
      </w:r>
      <w:r>
        <w:rPr>
          <w:rFonts w:ascii="標楷體" w:eastAsia="標楷體" w:hAnsi="標楷體" w:hint="eastAsia"/>
        </w:rPr>
        <w:t>，如行列太多或不足，請自行增刪。</w:t>
      </w:r>
    </w:p>
    <w:p w14:paraId="3C4816A5" w14:textId="77777777" w:rsidR="00B25BF0" w:rsidRDefault="00B25BF0" w:rsidP="00B25BF0">
      <w:pPr>
        <w:snapToGrid w:val="0"/>
        <w:spacing w:line="300" w:lineRule="exact"/>
        <w:ind w:leftChars="59" w:left="142"/>
        <w:rPr>
          <w:rFonts w:ascii="新細明體" w:eastAsia="新細明體" w:hAnsi="新細明體"/>
          <w:color w:val="FF0000"/>
          <w:szCs w:val="24"/>
        </w:rPr>
      </w:pPr>
      <w:r>
        <w:rPr>
          <w:rFonts w:ascii="標楷體" w:eastAsia="標楷體" w:hAnsi="標楷體" w:hint="eastAsia"/>
          <w:color w:val="FF0000"/>
        </w:rPr>
        <w:t>◎</w:t>
      </w:r>
      <w:r>
        <w:rPr>
          <w:rFonts w:ascii="標楷體" w:eastAsia="標楷體" w:hAnsi="標楷體" w:hint="eastAsia"/>
          <w:color w:val="FF0000"/>
          <w:szCs w:val="24"/>
        </w:rPr>
        <w:t>「學習目標」應為結合「學習表現」(動詞)與「學習內容」(名詞)，整合為學生本單元應習得的學科本質知能</w:t>
      </w:r>
      <w:r>
        <w:rPr>
          <w:rFonts w:ascii="新細明體" w:eastAsia="新細明體" w:hAnsi="新細明體" w:hint="eastAsia"/>
          <w:color w:val="FF0000"/>
          <w:szCs w:val="24"/>
        </w:rPr>
        <w:t>。</w:t>
      </w:r>
    </w:p>
    <w:p w14:paraId="34998E43" w14:textId="77777777" w:rsidR="00B25BF0" w:rsidRDefault="00B25BF0" w:rsidP="00B25BF0">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szCs w:val="24"/>
        </w:rPr>
        <w:t>◎</w:t>
      </w:r>
      <w:r>
        <w:rPr>
          <w:rFonts w:ascii="標楷體" w:eastAsia="標楷體" w:hAnsi="標楷體" w:hint="eastAsia"/>
          <w:color w:val="FF0000"/>
        </w:rPr>
        <w:t>「學習表現」與「學習內容」應為學校(可結合學年會議)應以學習階段為單位，清楚安排兩年內「學習表現」與「學習內容」如何規劃在各個單元讓學生習得。</w:t>
      </w:r>
    </w:p>
    <w:p w14:paraId="01F35D69" w14:textId="77777777" w:rsidR="00B25BF0" w:rsidRDefault="00B25BF0" w:rsidP="00B25BF0">
      <w:pPr>
        <w:snapToGrid w:val="0"/>
        <w:spacing w:line="300" w:lineRule="exact"/>
        <w:ind w:leftChars="59" w:left="142"/>
        <w:rPr>
          <w:rFonts w:ascii="新細明體" w:eastAsia="新細明體" w:hAnsi="新細明體"/>
          <w:color w:val="FF0000"/>
        </w:rPr>
      </w:pPr>
      <w:r>
        <w:rPr>
          <w:rFonts w:ascii="標楷體" w:eastAsia="標楷體" w:hAnsi="標楷體" w:hint="eastAsia"/>
          <w:color w:val="FF0000"/>
        </w:rPr>
        <w:t>◎「學習表現」與「學習內容」需呈現領綱完整文字，非只有代號，「融入議題實質內涵」亦是</w:t>
      </w:r>
      <w:r>
        <w:rPr>
          <w:rFonts w:ascii="新細明體" w:eastAsia="新細明體" w:hAnsi="新細明體" w:hint="eastAsia"/>
          <w:color w:val="FF0000"/>
        </w:rPr>
        <w:t>。</w:t>
      </w:r>
    </w:p>
    <w:p w14:paraId="70533A0B" w14:textId="77777777" w:rsidR="00B25BF0" w:rsidRDefault="00B25BF0" w:rsidP="00B25BF0">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rPr>
        <w:t>◎依據109.12.10函頒修訂之</w:t>
      </w:r>
      <w:r>
        <w:rPr>
          <w:rFonts w:ascii="新細明體" w:eastAsia="新細明體" w:hAnsi="新細明體" w:hint="eastAsia"/>
          <w:color w:val="FF0000"/>
        </w:rPr>
        <w:t>「</w:t>
      </w:r>
      <w:r>
        <w:rPr>
          <w:rFonts w:ascii="標楷體" w:eastAsia="標楷體" w:hAnsi="標楷體" w:hint="eastAsia"/>
          <w:color w:val="FF0000"/>
        </w:rPr>
        <w:t>臺南市十二年國民基本教育課程綱要國中小彈性學習課程規劃建議措施</w:t>
      </w:r>
      <w:r>
        <w:rPr>
          <w:rFonts w:ascii="新細明體" w:eastAsia="新細明體" w:hAnsi="新細明體" w:hint="eastAsia"/>
          <w:color w:val="FF0000"/>
        </w:rPr>
        <w:t>」</w:t>
      </w:r>
      <w:r>
        <w:rPr>
          <w:rFonts w:ascii="標楷體" w:eastAsia="標楷體" w:hAnsi="標楷體" w:hint="eastAsia"/>
          <w:color w:val="FF0000"/>
        </w:rPr>
        <w:t>中之配套措施</w:t>
      </w:r>
      <w:r>
        <w:rPr>
          <w:rFonts w:ascii="微軟正黑體" w:eastAsia="微軟正黑體" w:hAnsi="微軟正黑體" w:hint="eastAsia"/>
          <w:color w:val="FF0000"/>
        </w:rPr>
        <w:t>，</w:t>
      </w:r>
      <w:r>
        <w:rPr>
          <w:rFonts w:ascii="標楷體" w:eastAsia="標楷體" w:hAnsi="標楷體" w:hint="eastAsia"/>
          <w:color w:val="FF0000"/>
        </w:rPr>
        <w:t>如有每位學生上台報告之「表現任務-評量方式」請用不同顏色的文字特別註記並具體說明。</w:t>
      </w:r>
    </w:p>
    <w:p w14:paraId="755B5F7F" w14:textId="77777777" w:rsidR="00E32907" w:rsidRPr="00B25BF0" w:rsidRDefault="00E32907" w:rsidP="00E32907">
      <w:pPr>
        <w:rPr>
          <w:rFonts w:ascii="標楷體" w:eastAsia="標楷體" w:hAnsi="標楷體"/>
          <w:color w:val="000000" w:themeColor="text1"/>
          <w:sz w:val="20"/>
          <w:szCs w:val="20"/>
        </w:rPr>
      </w:pPr>
    </w:p>
    <w:p w14:paraId="4D6B735D" w14:textId="77777777" w:rsidR="00BC450E" w:rsidRPr="00AC2AF0" w:rsidRDefault="00BC450E" w:rsidP="00BC450E">
      <w:pPr>
        <w:snapToGrid w:val="0"/>
        <w:spacing w:line="40" w:lineRule="atLeast"/>
        <w:rPr>
          <w:rFonts w:ascii="標楷體" w:eastAsia="標楷體" w:hAnsi="標楷體"/>
          <w:color w:val="000000" w:themeColor="text1"/>
          <w:sz w:val="20"/>
          <w:szCs w:val="20"/>
        </w:rPr>
      </w:pPr>
    </w:p>
    <w:p w14:paraId="2E3583BD" w14:textId="77777777" w:rsidR="00E32907" w:rsidRPr="00AC2AF0" w:rsidRDefault="00E32907" w:rsidP="00BC450E">
      <w:pPr>
        <w:snapToGrid w:val="0"/>
        <w:spacing w:line="40" w:lineRule="atLeast"/>
        <w:rPr>
          <w:rFonts w:ascii="標楷體" w:eastAsia="標楷體" w:hAnsi="標楷體"/>
          <w:color w:val="000000" w:themeColor="text1"/>
          <w:sz w:val="20"/>
          <w:szCs w:val="20"/>
        </w:rPr>
      </w:pPr>
    </w:p>
    <w:p w14:paraId="560BB20A" w14:textId="440E7662" w:rsidR="008075B5" w:rsidRDefault="008075B5">
      <w:pPr>
        <w:widowControl/>
        <w:rPr>
          <w:rFonts w:ascii="標楷體" w:eastAsia="標楷體" w:hAnsi="標楷體"/>
          <w:color w:val="000000" w:themeColor="text1"/>
          <w:sz w:val="20"/>
          <w:szCs w:val="20"/>
        </w:rPr>
      </w:pPr>
      <w:r>
        <w:rPr>
          <w:rFonts w:ascii="標楷體" w:eastAsia="標楷體" w:hAnsi="標楷體"/>
          <w:color w:val="000000" w:themeColor="text1"/>
          <w:sz w:val="20"/>
          <w:szCs w:val="20"/>
        </w:rPr>
        <w:br w:type="page"/>
      </w:r>
    </w:p>
    <w:p w14:paraId="3EDA5A71" w14:textId="084F8725" w:rsidR="00963345" w:rsidRDefault="00963345" w:rsidP="00963345">
      <w:pPr>
        <w:snapToGrid w:val="0"/>
        <w:spacing w:line="40" w:lineRule="atLeast"/>
        <w:jc w:val="center"/>
        <w:rPr>
          <w:rFonts w:ascii="標楷體" w:eastAsia="標楷體" w:hAnsi="標楷體"/>
          <w:color w:val="000000"/>
          <w:szCs w:val="24"/>
        </w:rPr>
      </w:pPr>
      <w:r>
        <w:rPr>
          <w:rFonts w:ascii="標楷體" w:eastAsia="標楷體" w:hAnsi="標楷體" w:hint="eastAsia"/>
          <w:color w:val="000000"/>
          <w:sz w:val="28"/>
        </w:rPr>
        <w:t>連江縣南竿鄉仁愛國民小學11</w:t>
      </w:r>
      <w:r w:rsidR="006B2EEA">
        <w:rPr>
          <w:rFonts w:ascii="標楷體" w:eastAsia="標楷體" w:hAnsi="標楷體" w:hint="eastAsia"/>
          <w:color w:val="000000"/>
          <w:sz w:val="28"/>
        </w:rPr>
        <w:t>3</w:t>
      </w:r>
      <w:bookmarkStart w:id="0" w:name="_GoBack"/>
      <w:bookmarkEnd w:id="0"/>
      <w:r>
        <w:rPr>
          <w:rFonts w:ascii="標楷體" w:eastAsia="標楷體" w:hAnsi="標楷體" w:hint="eastAsia"/>
          <w:color w:val="000000"/>
          <w:sz w:val="28"/>
        </w:rPr>
        <w:t>學年度第二學期</w:t>
      </w:r>
      <w:r>
        <w:rPr>
          <w:rFonts w:ascii="標楷體" w:eastAsia="標楷體" w:hAnsi="標楷體" w:hint="eastAsia"/>
          <w:color w:val="000000"/>
          <w:sz w:val="28"/>
          <w:u w:val="single"/>
        </w:rPr>
        <w:t>二</w:t>
      </w:r>
      <w:r>
        <w:rPr>
          <w:rFonts w:ascii="標楷體" w:eastAsia="標楷體" w:hAnsi="標楷體" w:hint="eastAsia"/>
          <w:color w:val="000000"/>
          <w:sz w:val="28"/>
        </w:rPr>
        <w:t>年級</w:t>
      </w:r>
      <w:r>
        <w:rPr>
          <w:rFonts w:ascii="標楷體" w:eastAsia="標楷體" w:hAnsi="標楷體" w:hint="eastAsia"/>
          <w:b/>
          <w:sz w:val="28"/>
          <w:u w:val="single"/>
        </w:rPr>
        <w:t>健康體育</w:t>
      </w:r>
      <w:r>
        <w:rPr>
          <w:rFonts w:ascii="標楷體" w:eastAsia="標楷體" w:hAnsi="標楷體" w:hint="eastAsia"/>
          <w:color w:val="000000"/>
          <w:sz w:val="28"/>
        </w:rPr>
        <w:t>領域學習課程計畫</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99"/>
        <w:gridCol w:w="2302"/>
        <w:gridCol w:w="726"/>
        <w:gridCol w:w="1004"/>
        <w:gridCol w:w="1727"/>
        <w:gridCol w:w="431"/>
        <w:gridCol w:w="1585"/>
        <w:gridCol w:w="1712"/>
        <w:gridCol w:w="1585"/>
        <w:gridCol w:w="2035"/>
      </w:tblGrid>
      <w:tr w:rsidR="008075B5" w:rsidRPr="008075B5" w14:paraId="028F4326" w14:textId="77777777" w:rsidTr="00631810">
        <w:trPr>
          <w:trHeight w:val="530"/>
          <w:jc w:val="center"/>
        </w:trPr>
        <w:tc>
          <w:tcPr>
            <w:tcW w:w="2033" w:type="dxa"/>
            <w:shd w:val="clear" w:color="auto" w:fill="D9D9D9"/>
            <w:vAlign w:val="center"/>
          </w:tcPr>
          <w:p w14:paraId="708E7E8B"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教材版本</w:t>
            </w:r>
          </w:p>
        </w:tc>
        <w:tc>
          <w:tcPr>
            <w:tcW w:w="2342" w:type="dxa"/>
            <w:shd w:val="clear" w:color="auto" w:fill="auto"/>
            <w:vAlign w:val="center"/>
          </w:tcPr>
          <w:p w14:paraId="25998FD6"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南一版</w:t>
            </w:r>
          </w:p>
        </w:tc>
        <w:tc>
          <w:tcPr>
            <w:tcW w:w="1756" w:type="dxa"/>
            <w:gridSpan w:val="2"/>
            <w:shd w:val="clear" w:color="auto" w:fill="D9D9D9"/>
            <w:vAlign w:val="center"/>
          </w:tcPr>
          <w:p w14:paraId="0F2FC99B"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實施年級</w:t>
            </w:r>
          </w:p>
          <w:p w14:paraId="3755F003"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(班級/組別)</w:t>
            </w:r>
          </w:p>
        </w:tc>
        <w:tc>
          <w:tcPr>
            <w:tcW w:w="2195" w:type="dxa"/>
            <w:gridSpan w:val="2"/>
            <w:shd w:val="clear" w:color="auto" w:fill="auto"/>
            <w:vAlign w:val="center"/>
          </w:tcPr>
          <w:p w14:paraId="76E57F79"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二</w:t>
            </w:r>
          </w:p>
        </w:tc>
        <w:tc>
          <w:tcPr>
            <w:tcW w:w="1610" w:type="dxa"/>
            <w:shd w:val="pct15" w:color="auto" w:fill="auto"/>
            <w:vAlign w:val="center"/>
          </w:tcPr>
          <w:p w14:paraId="5D5843BC"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教學節數</w:t>
            </w:r>
          </w:p>
        </w:tc>
        <w:tc>
          <w:tcPr>
            <w:tcW w:w="5416" w:type="dxa"/>
            <w:gridSpan w:val="3"/>
            <w:shd w:val="clear" w:color="auto" w:fill="auto"/>
            <w:vAlign w:val="center"/>
          </w:tcPr>
          <w:p w14:paraId="1E2B6A07"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 xml:space="preserve">每週(3)節，本學期共(　</w:t>
            </w:r>
            <w:r w:rsidRPr="008075B5">
              <w:rPr>
                <w:rFonts w:ascii="標楷體" w:eastAsia="標楷體" w:hAnsi="標楷體" w:cs="Times New Roman"/>
                <w:color w:val="000000"/>
                <w:sz w:val="20"/>
                <w:szCs w:val="20"/>
              </w:rPr>
              <w:t>)</w:t>
            </w:r>
            <w:r w:rsidRPr="008075B5">
              <w:rPr>
                <w:rFonts w:ascii="標楷體" w:eastAsia="標楷體" w:hAnsi="標楷體" w:cs="Times New Roman" w:hint="eastAsia"/>
                <w:color w:val="000000"/>
                <w:sz w:val="20"/>
                <w:szCs w:val="20"/>
              </w:rPr>
              <w:t>節</w:t>
            </w:r>
          </w:p>
        </w:tc>
      </w:tr>
      <w:tr w:rsidR="008075B5" w:rsidRPr="008075B5" w14:paraId="6C3629CF" w14:textId="77777777" w:rsidTr="00631810">
        <w:trPr>
          <w:trHeight w:val="421"/>
          <w:jc w:val="center"/>
        </w:trPr>
        <w:tc>
          <w:tcPr>
            <w:tcW w:w="2033" w:type="dxa"/>
            <w:shd w:val="clear" w:color="auto" w:fill="D9D9D9"/>
            <w:vAlign w:val="center"/>
          </w:tcPr>
          <w:p w14:paraId="4D0FA98C"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課程目標</w:t>
            </w:r>
          </w:p>
        </w:tc>
        <w:tc>
          <w:tcPr>
            <w:tcW w:w="13319" w:type="dxa"/>
            <w:gridSpan w:val="9"/>
            <w:shd w:val="clear" w:color="auto" w:fill="auto"/>
            <w:vAlign w:val="center"/>
          </w:tcPr>
          <w:p w14:paraId="6CE84829"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了解不同人生階段成長情形，知道成長過程受到家人的照顧與陪伴，認識日常生活中的性別角色，知道自己想做的事不受性別限制；透過活動，觀察、描述記錄自己的成長情形。體會成長的喜悅，並能用健康的態度面對成長，從過程中認識自己未來的夢想，並為夢想努力，探索自己的興趣及對未來的期望，</w:t>
            </w:r>
          </w:p>
          <w:p w14:paraId="262537BF"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能說出使用平衡木時要注意的事項、安全自行上下平衡木，完成平衡木的遊戲，學會與完成在平衡木上各種闖關動作，維護自己與尊重他人的身體自主權。</w:t>
            </w:r>
          </w:p>
          <w:p w14:paraId="7CD84EC2"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了解自己與他人的異同，並進一步深入了解自己、欣賞自己也欣賞同學。</w:t>
            </w:r>
          </w:p>
          <w:p w14:paraId="11526769"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了解接待客人、接受招待的注意事項，能運用方法招待好友、分辨出別人不接受的行為應如何改進；知道誠意讚美與讓朋友知道你對他的感受，是獲得友誼的好方法，進而能運用社交技巧，知道增進人際關係的方法。</w:t>
            </w:r>
          </w:p>
          <w:p w14:paraId="2155CF3C"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能說出健走的動作要領、健走前要注意的事項，積極參與健走運動，規劃適合全家的健走路線，並養成運動的好習慣，並藉由運動的參與，培養與親友間的情誼。</w:t>
            </w:r>
          </w:p>
          <w:p w14:paraId="73FBEB17"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知道並完成踢擊紙球的相關動作，能知道如何和他人一同合作踢擊，並發揮創意，創造不同踢擊動作。</w:t>
            </w:r>
          </w:p>
          <w:p w14:paraId="2276B756"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知道並完成對牆連續踢球相關動作，透過練習增加踢球球感，從中培養基本球感，闖關過程中盡力完成並從中學習球感，以完成過關英雄的相關動作；知道你來我往的活動規則、遵守你來我往的活動規則並和人一同進行活動。</w:t>
            </w:r>
          </w:p>
          <w:p w14:paraId="3F6419F6"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認識吸菸的危害與戒菸的好處，發覺家人吸菸的行為對個人與家庭的危害，並對親友適切表達戒菸的好處；認識二手菸和三手菸的定義與危害，進而感受到二手菸和三手菸對人體健康與生活品質的影響，覺察拒吸二手菸和三手菸的重要性，適切向親友表達拒絕二手菸和三手菸，且運用創作拒吸二手菸的標示，支持無菸環境。</w:t>
            </w:r>
          </w:p>
          <w:p w14:paraId="7E44C349" w14:textId="77777777" w:rsidR="008075B5" w:rsidRPr="008075B5" w:rsidRDefault="008075B5" w:rsidP="008075B5">
            <w:pPr>
              <w:numPr>
                <w:ilvl w:val="0"/>
                <w:numId w:val="5"/>
              </w:numPr>
              <w:tabs>
                <w:tab w:val="left" w:pos="240"/>
                <w:tab w:val="left" w:pos="288"/>
                <w:tab w:val="left" w:pos="360"/>
              </w:tabs>
              <w:ind w:left="200" w:hanging="2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能靈活操作身體，做出各種肢體動作，專注欣賞並學習他人動作表現。在活動中，能隨著音樂的節奏，完成唱跳學習活動。</w:t>
            </w:r>
          </w:p>
          <w:p w14:paraId="2F04CE51" w14:textId="77777777" w:rsidR="008075B5" w:rsidRPr="008075B5" w:rsidRDefault="008075B5" w:rsidP="008075B5">
            <w:pPr>
              <w:numPr>
                <w:ilvl w:val="0"/>
                <w:numId w:val="5"/>
              </w:numPr>
              <w:tabs>
                <w:tab w:val="left" w:pos="240"/>
                <w:tab w:val="left" w:pos="288"/>
                <w:tab w:val="left" w:pos="360"/>
                <w:tab w:val="left" w:pos="432"/>
              </w:tabs>
              <w:ind w:left="300" w:hanging="3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能與同學合作完成動作和遊戲，從中培養默契，通力合作克服困難並完成動作，且能利用活動開展肢體，增進身體的協調性。</w:t>
            </w:r>
          </w:p>
          <w:p w14:paraId="666BCA92" w14:textId="77777777" w:rsidR="008075B5" w:rsidRPr="008075B5" w:rsidRDefault="008075B5" w:rsidP="008075B5">
            <w:pPr>
              <w:numPr>
                <w:ilvl w:val="0"/>
                <w:numId w:val="5"/>
              </w:numPr>
              <w:tabs>
                <w:tab w:val="left" w:pos="240"/>
                <w:tab w:val="left" w:pos="288"/>
                <w:tab w:val="left" w:pos="360"/>
                <w:tab w:val="left" w:pos="432"/>
              </w:tabs>
              <w:ind w:left="300" w:hanging="3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知道流感不等同於感冒，知道流感的傳染方式、流感快篩的目的與預防流感感染的方法，與學會呼吸道衛生與咳嗽禮節，知道流感感染期間在家照護的要點，養成良好個人衛生習慣。</w:t>
            </w:r>
          </w:p>
          <w:p w14:paraId="50473860" w14:textId="77777777" w:rsidR="008075B5" w:rsidRPr="008075B5" w:rsidRDefault="008075B5" w:rsidP="008075B5">
            <w:pPr>
              <w:numPr>
                <w:ilvl w:val="0"/>
                <w:numId w:val="5"/>
              </w:numPr>
              <w:tabs>
                <w:tab w:val="left" w:pos="240"/>
                <w:tab w:val="left" w:pos="288"/>
                <w:tab w:val="left" w:pos="360"/>
                <w:tab w:val="left" w:pos="432"/>
              </w:tabs>
              <w:ind w:left="300" w:hanging="3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能遵守遊戲規則，並和同學合作完成遊戲。</w:t>
            </w:r>
          </w:p>
          <w:p w14:paraId="574AA5F2" w14:textId="77777777" w:rsidR="008075B5" w:rsidRPr="008075B5" w:rsidRDefault="008075B5" w:rsidP="008075B5">
            <w:pPr>
              <w:numPr>
                <w:ilvl w:val="0"/>
                <w:numId w:val="5"/>
              </w:numPr>
              <w:tabs>
                <w:tab w:val="left" w:pos="240"/>
                <w:tab w:val="left" w:pos="288"/>
                <w:tab w:val="left" w:pos="360"/>
                <w:tab w:val="left" w:pos="432"/>
              </w:tabs>
              <w:ind w:left="300" w:hanging="3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能盡力完成快跑活動，做出直線快跑動作、完成直線來回與左右方向變換的折返跑動作，且在遊戲中完成左右曲折及繞物快跑的動作，並體會跑步的樂趣。</w:t>
            </w:r>
          </w:p>
          <w:p w14:paraId="65CD2468" w14:textId="77777777" w:rsidR="008075B5" w:rsidRPr="008075B5" w:rsidRDefault="008075B5" w:rsidP="008075B5">
            <w:pPr>
              <w:numPr>
                <w:ilvl w:val="0"/>
                <w:numId w:val="5"/>
              </w:numPr>
              <w:tabs>
                <w:tab w:val="left" w:pos="240"/>
                <w:tab w:val="left" w:pos="288"/>
                <w:tab w:val="left" w:pos="360"/>
                <w:tab w:val="left" w:pos="432"/>
              </w:tabs>
              <w:ind w:left="300" w:hanging="3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知道如何分辨且能具體描述如何選擇新鮮食物的方法；知道如何挑選且能具體描述正確選購包裝食品與散裝食品的方法。</w:t>
            </w:r>
          </w:p>
          <w:p w14:paraId="09FA8E6A" w14:textId="77777777" w:rsidR="008075B5" w:rsidRPr="008075B5" w:rsidRDefault="008075B5" w:rsidP="008075B5">
            <w:pPr>
              <w:numPr>
                <w:ilvl w:val="0"/>
                <w:numId w:val="5"/>
              </w:numPr>
              <w:tabs>
                <w:tab w:val="left" w:pos="240"/>
                <w:tab w:val="left" w:pos="288"/>
                <w:tab w:val="left" w:pos="360"/>
                <w:tab w:val="left" w:pos="432"/>
              </w:tabs>
              <w:ind w:left="300" w:hanging="300"/>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了解游泳池的硬體設備、安全設施、注意事項與衛生守則，並能遵守游泳池的規則；認識游泳前暖身運動的重要性與正確做出暖身操，學會在水中行走、水中閉氣、漂浮等游泳基礎技能。</w:t>
            </w:r>
          </w:p>
        </w:tc>
      </w:tr>
      <w:tr w:rsidR="008075B5" w:rsidRPr="008075B5" w14:paraId="656FA725" w14:textId="77777777" w:rsidTr="00631810">
        <w:trPr>
          <w:trHeight w:val="995"/>
          <w:jc w:val="center"/>
        </w:trPr>
        <w:tc>
          <w:tcPr>
            <w:tcW w:w="2033" w:type="dxa"/>
            <w:shd w:val="clear" w:color="auto" w:fill="D9D9D9"/>
            <w:vAlign w:val="center"/>
          </w:tcPr>
          <w:p w14:paraId="74EED7F7"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該學習階段</w:t>
            </w:r>
          </w:p>
          <w:p w14:paraId="09E022FC"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領域核心素養</w:t>
            </w:r>
          </w:p>
        </w:tc>
        <w:tc>
          <w:tcPr>
            <w:tcW w:w="13319" w:type="dxa"/>
            <w:gridSpan w:val="9"/>
            <w:shd w:val="clear" w:color="auto" w:fill="auto"/>
            <w:vAlign w:val="center"/>
          </w:tcPr>
          <w:p w14:paraId="76AAC196"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健體-E-A1具備良好身體活動與健康生活的習慣，以促進身心健全發展，並認識個人特質，發展運動與保健的潛能。</w:t>
            </w:r>
          </w:p>
          <w:p w14:paraId="0FD17F7F"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健體-E-A2具備探索身體活動與健康生活問題的思考能力，並透過體驗與實踐，處理日常生活中運動與健康的問題。</w:t>
            </w:r>
          </w:p>
          <w:p w14:paraId="7314E31B"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健體-E-A3具備擬定基本的運動與保健計畫及實作能力，並以創新思考方式，因應日常生活情境。</w:t>
            </w:r>
          </w:p>
          <w:p w14:paraId="035976F4"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健體-E-B1具備運用體育與健康之相關符號知能，能以同理心應用在生活中的運動、保健與人際溝通上。</w:t>
            </w:r>
          </w:p>
          <w:p w14:paraId="1A3510BC"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健體-E-B3具備運動與健康有關的感知和欣賞的基本素養，促進多元感官的發展，在生活環境中培養運動與健康有關的美感體驗。</w:t>
            </w:r>
          </w:p>
          <w:p w14:paraId="00CFC894"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健體-E-C1具備生活中有關運動與健康的道德知識與是非判斷能力，理解並遵守相關的道德規範，培養公民意識，關懷社會。</w:t>
            </w:r>
          </w:p>
          <w:p w14:paraId="3E4E85CC" w14:textId="77777777" w:rsidR="008075B5" w:rsidRPr="008075B5" w:rsidRDefault="008075B5" w:rsidP="008075B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健體-E-C2具備同理他人感受，在體育活動和健康生活中樂於與人互動、公平競爭，並與團隊成員合作，促進身心健康。</w:t>
            </w:r>
          </w:p>
        </w:tc>
      </w:tr>
      <w:tr w:rsidR="008075B5" w:rsidRPr="008075B5" w14:paraId="5909BCB2" w14:textId="77777777" w:rsidTr="00631810">
        <w:trPr>
          <w:trHeight w:val="400"/>
          <w:jc w:val="center"/>
        </w:trPr>
        <w:tc>
          <w:tcPr>
            <w:tcW w:w="15352" w:type="dxa"/>
            <w:gridSpan w:val="10"/>
            <w:shd w:val="clear" w:color="auto" w:fill="D9D9D9"/>
            <w:vAlign w:val="center"/>
          </w:tcPr>
          <w:p w14:paraId="076C190D"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課程架構脈絡</w:t>
            </w:r>
          </w:p>
        </w:tc>
      </w:tr>
      <w:tr w:rsidR="008075B5" w:rsidRPr="008075B5" w14:paraId="499D6FE1" w14:textId="77777777" w:rsidTr="00631810">
        <w:trPr>
          <w:trHeight w:val="270"/>
          <w:jc w:val="center"/>
        </w:trPr>
        <w:tc>
          <w:tcPr>
            <w:tcW w:w="2033" w:type="dxa"/>
            <w:vMerge w:val="restart"/>
            <w:shd w:val="clear" w:color="auto" w:fill="FFFFFF"/>
            <w:vAlign w:val="center"/>
          </w:tcPr>
          <w:p w14:paraId="6598E29C"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教學期程</w:t>
            </w:r>
          </w:p>
        </w:tc>
        <w:tc>
          <w:tcPr>
            <w:tcW w:w="2342" w:type="dxa"/>
            <w:vMerge w:val="restart"/>
            <w:shd w:val="clear" w:color="auto" w:fill="auto"/>
            <w:vAlign w:val="center"/>
          </w:tcPr>
          <w:p w14:paraId="353A74BB"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單元與活動名稱</w:t>
            </w:r>
          </w:p>
        </w:tc>
        <w:tc>
          <w:tcPr>
            <w:tcW w:w="732" w:type="dxa"/>
            <w:vMerge w:val="restart"/>
            <w:shd w:val="clear" w:color="auto" w:fill="auto"/>
            <w:vAlign w:val="center"/>
          </w:tcPr>
          <w:p w14:paraId="1E9CFFA7"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節數</w:t>
            </w:r>
          </w:p>
        </w:tc>
        <w:tc>
          <w:tcPr>
            <w:tcW w:w="2780" w:type="dxa"/>
            <w:gridSpan w:val="2"/>
            <w:vMerge w:val="restart"/>
            <w:shd w:val="clear" w:color="auto" w:fill="auto"/>
            <w:vAlign w:val="center"/>
          </w:tcPr>
          <w:p w14:paraId="08087BB8"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學習目標</w:t>
            </w:r>
          </w:p>
        </w:tc>
        <w:tc>
          <w:tcPr>
            <w:tcW w:w="3787" w:type="dxa"/>
            <w:gridSpan w:val="3"/>
            <w:shd w:val="clear" w:color="auto" w:fill="auto"/>
            <w:vAlign w:val="center"/>
          </w:tcPr>
          <w:p w14:paraId="487EF159"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學習重點</w:t>
            </w:r>
          </w:p>
        </w:tc>
        <w:tc>
          <w:tcPr>
            <w:tcW w:w="1610" w:type="dxa"/>
            <w:vMerge w:val="restart"/>
            <w:shd w:val="clear" w:color="auto" w:fill="auto"/>
            <w:vAlign w:val="center"/>
          </w:tcPr>
          <w:p w14:paraId="48FDC351"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表現任務</w:t>
            </w:r>
          </w:p>
          <w:p w14:paraId="4A3AC80D" w14:textId="77777777" w:rsidR="008075B5" w:rsidRPr="008075B5" w:rsidRDefault="008075B5" w:rsidP="008075B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(評量方式)</w:t>
            </w:r>
          </w:p>
        </w:tc>
        <w:tc>
          <w:tcPr>
            <w:tcW w:w="2068" w:type="dxa"/>
            <w:vMerge w:val="restart"/>
            <w:shd w:val="clear" w:color="auto" w:fill="auto"/>
            <w:vAlign w:val="center"/>
          </w:tcPr>
          <w:p w14:paraId="4C197B74"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融入議題</w:t>
            </w:r>
          </w:p>
          <w:p w14:paraId="08A1FE17"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實質內涵</w:t>
            </w:r>
          </w:p>
        </w:tc>
      </w:tr>
      <w:tr w:rsidR="008075B5" w:rsidRPr="008075B5" w14:paraId="174C5519" w14:textId="77777777" w:rsidTr="00631810">
        <w:trPr>
          <w:trHeight w:val="450"/>
          <w:jc w:val="center"/>
        </w:trPr>
        <w:tc>
          <w:tcPr>
            <w:tcW w:w="2033" w:type="dxa"/>
            <w:vMerge/>
            <w:shd w:val="clear" w:color="auto" w:fill="FFFFFF"/>
            <w:vAlign w:val="center"/>
          </w:tcPr>
          <w:p w14:paraId="37D9D511" w14:textId="77777777" w:rsidR="008075B5" w:rsidRPr="008075B5" w:rsidRDefault="008075B5" w:rsidP="008075B5">
            <w:pPr>
              <w:jc w:val="center"/>
              <w:rPr>
                <w:rFonts w:ascii="標楷體" w:eastAsia="標楷體" w:hAnsi="標楷體" w:cs="Times New Roman"/>
                <w:color w:val="FF0000"/>
                <w:sz w:val="20"/>
                <w:szCs w:val="20"/>
              </w:rPr>
            </w:pPr>
          </w:p>
        </w:tc>
        <w:tc>
          <w:tcPr>
            <w:tcW w:w="2342" w:type="dxa"/>
            <w:vMerge/>
            <w:shd w:val="clear" w:color="auto" w:fill="auto"/>
            <w:vAlign w:val="center"/>
          </w:tcPr>
          <w:p w14:paraId="3ACFCE35" w14:textId="77777777" w:rsidR="008075B5" w:rsidRPr="008075B5" w:rsidRDefault="008075B5" w:rsidP="008075B5">
            <w:pPr>
              <w:jc w:val="center"/>
              <w:rPr>
                <w:rFonts w:ascii="標楷體" w:eastAsia="標楷體" w:hAnsi="標楷體" w:cs="Times New Roman"/>
                <w:color w:val="FF0000"/>
                <w:sz w:val="20"/>
                <w:szCs w:val="20"/>
              </w:rPr>
            </w:pPr>
          </w:p>
        </w:tc>
        <w:tc>
          <w:tcPr>
            <w:tcW w:w="732" w:type="dxa"/>
            <w:vMerge/>
            <w:shd w:val="clear" w:color="auto" w:fill="auto"/>
            <w:vAlign w:val="center"/>
          </w:tcPr>
          <w:p w14:paraId="5126A9B5" w14:textId="77777777" w:rsidR="008075B5" w:rsidRPr="008075B5" w:rsidRDefault="008075B5" w:rsidP="008075B5">
            <w:pPr>
              <w:jc w:val="center"/>
              <w:rPr>
                <w:rFonts w:ascii="標楷體" w:eastAsia="標楷體" w:hAnsi="標楷體" w:cs="Times New Roman"/>
                <w:color w:val="FF0000"/>
                <w:sz w:val="20"/>
                <w:szCs w:val="20"/>
              </w:rPr>
            </w:pPr>
          </w:p>
        </w:tc>
        <w:tc>
          <w:tcPr>
            <w:tcW w:w="2780" w:type="dxa"/>
            <w:gridSpan w:val="2"/>
            <w:vMerge/>
            <w:shd w:val="clear" w:color="auto" w:fill="auto"/>
            <w:vAlign w:val="center"/>
          </w:tcPr>
          <w:p w14:paraId="53497884" w14:textId="77777777" w:rsidR="008075B5" w:rsidRPr="008075B5" w:rsidRDefault="008075B5" w:rsidP="008075B5">
            <w:pPr>
              <w:jc w:val="center"/>
              <w:rPr>
                <w:rFonts w:ascii="標楷體" w:eastAsia="標楷體" w:hAnsi="標楷體" w:cs="Times New Roman"/>
                <w:color w:val="FF0000"/>
                <w:sz w:val="20"/>
                <w:szCs w:val="20"/>
              </w:rPr>
            </w:pPr>
          </w:p>
        </w:tc>
        <w:tc>
          <w:tcPr>
            <w:tcW w:w="2049" w:type="dxa"/>
            <w:gridSpan w:val="2"/>
            <w:shd w:val="clear" w:color="auto" w:fill="auto"/>
            <w:vAlign w:val="center"/>
          </w:tcPr>
          <w:p w14:paraId="44A15225"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學習表現</w:t>
            </w:r>
          </w:p>
        </w:tc>
        <w:tc>
          <w:tcPr>
            <w:tcW w:w="1738" w:type="dxa"/>
            <w:shd w:val="clear" w:color="auto" w:fill="auto"/>
            <w:vAlign w:val="center"/>
          </w:tcPr>
          <w:p w14:paraId="7BD92862" w14:textId="77777777" w:rsidR="008075B5" w:rsidRPr="008075B5" w:rsidRDefault="008075B5" w:rsidP="008075B5">
            <w:pPr>
              <w:snapToGrid w:val="0"/>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學習內容</w:t>
            </w:r>
          </w:p>
        </w:tc>
        <w:tc>
          <w:tcPr>
            <w:tcW w:w="1610" w:type="dxa"/>
            <w:vMerge/>
            <w:shd w:val="clear" w:color="auto" w:fill="auto"/>
            <w:vAlign w:val="center"/>
          </w:tcPr>
          <w:p w14:paraId="54EF3ABA" w14:textId="77777777" w:rsidR="008075B5" w:rsidRPr="008075B5" w:rsidRDefault="008075B5" w:rsidP="008075B5">
            <w:pPr>
              <w:jc w:val="center"/>
              <w:rPr>
                <w:rFonts w:ascii="標楷體" w:eastAsia="標楷體" w:hAnsi="標楷體" w:cs="Times New Roman"/>
                <w:color w:val="000000"/>
                <w:sz w:val="20"/>
                <w:szCs w:val="20"/>
              </w:rPr>
            </w:pPr>
          </w:p>
        </w:tc>
        <w:tc>
          <w:tcPr>
            <w:tcW w:w="2068" w:type="dxa"/>
            <w:vMerge/>
            <w:shd w:val="clear" w:color="auto" w:fill="auto"/>
            <w:vAlign w:val="center"/>
          </w:tcPr>
          <w:p w14:paraId="78ACC69C" w14:textId="77777777" w:rsidR="008075B5" w:rsidRPr="008075B5" w:rsidRDefault="008075B5" w:rsidP="008075B5">
            <w:pPr>
              <w:jc w:val="center"/>
              <w:rPr>
                <w:rFonts w:ascii="標楷體" w:eastAsia="標楷體" w:hAnsi="標楷體" w:cs="Times New Roman"/>
                <w:color w:val="FF0000"/>
                <w:sz w:val="20"/>
                <w:szCs w:val="20"/>
              </w:rPr>
            </w:pPr>
          </w:p>
        </w:tc>
      </w:tr>
      <w:tr w:rsidR="00D816C5" w:rsidRPr="008075B5" w14:paraId="75DFD100" w14:textId="77777777" w:rsidTr="00631810">
        <w:trPr>
          <w:trHeight w:val="669"/>
          <w:jc w:val="center"/>
        </w:trPr>
        <w:tc>
          <w:tcPr>
            <w:tcW w:w="2033" w:type="dxa"/>
            <w:vMerge w:val="restart"/>
            <w:shd w:val="clear" w:color="auto" w:fill="FFFFFF"/>
            <w:vAlign w:val="center"/>
          </w:tcPr>
          <w:p w14:paraId="0574D2DB"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一</w:t>
            </w:r>
          </w:p>
          <w:p w14:paraId="6DC9D1E1"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2/</w:t>
            </w:r>
            <w:r>
              <w:rPr>
                <w:rFonts w:ascii="標楷體" w:eastAsia="標楷體" w:hAnsi="標楷體" w:hint="eastAsia"/>
                <w:bCs/>
                <w:color w:val="0D0D0D"/>
                <w:sz w:val="18"/>
                <w:szCs w:val="18"/>
              </w:rPr>
              <w:t>11</w:t>
            </w:r>
          </w:p>
          <w:p w14:paraId="72859906"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521B47AE" w14:textId="0A4C77CA" w:rsidR="00D816C5" w:rsidRPr="008075B5" w:rsidRDefault="00D816C5" w:rsidP="00D816C5">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2/1</w:t>
            </w:r>
            <w:r>
              <w:rPr>
                <w:rFonts w:ascii="標楷體" w:eastAsia="標楷體" w:hAnsi="標楷體" w:hint="eastAsia"/>
                <w:bCs/>
                <w:snapToGrid w:val="0"/>
                <w:color w:val="0D0D0D"/>
                <w:sz w:val="18"/>
                <w:szCs w:val="18"/>
              </w:rPr>
              <w:t>7</w:t>
            </w:r>
          </w:p>
        </w:tc>
        <w:tc>
          <w:tcPr>
            <w:tcW w:w="2342" w:type="dxa"/>
            <w:vAlign w:val="center"/>
          </w:tcPr>
          <w:p w14:paraId="7B99BA38"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5389F8A5"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一.歡樂成長派</w:t>
            </w:r>
          </w:p>
        </w:tc>
        <w:tc>
          <w:tcPr>
            <w:tcW w:w="732" w:type="dxa"/>
            <w:shd w:val="clear" w:color="auto" w:fill="auto"/>
            <w:vAlign w:val="center"/>
          </w:tcPr>
          <w:p w14:paraId="6F14A6FC"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0656F19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1.能了解不同人生階段成長情形。</w:t>
            </w:r>
          </w:p>
          <w:p w14:paraId="507F9C0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2.能觀察並描述自己的成長情形。</w:t>
            </w:r>
          </w:p>
          <w:p w14:paraId="4A92894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w:t>
            </w:r>
            <w:r w:rsidRPr="008075B5">
              <w:rPr>
                <w:rFonts w:ascii="標楷體" w:eastAsia="標楷體" w:hAnsi="標楷體" w:cs="Times New Roman"/>
                <w:color w:val="000000"/>
                <w:sz w:val="20"/>
                <w:szCs w:val="20"/>
              </w:rPr>
              <w:t>能透過活動，記錄自己的成長情形。</w:t>
            </w:r>
          </w:p>
        </w:tc>
        <w:tc>
          <w:tcPr>
            <w:tcW w:w="2049" w:type="dxa"/>
            <w:gridSpan w:val="2"/>
            <w:shd w:val="clear" w:color="auto" w:fill="auto"/>
          </w:tcPr>
          <w:p w14:paraId="72A90124"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1a-I-1認識基本的健康常識。</w:t>
            </w:r>
          </w:p>
        </w:tc>
        <w:tc>
          <w:tcPr>
            <w:tcW w:w="1738" w:type="dxa"/>
            <w:shd w:val="clear" w:color="auto" w:fill="auto"/>
          </w:tcPr>
          <w:p w14:paraId="589DC38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color w:val="000000"/>
                <w:sz w:val="20"/>
                <w:szCs w:val="20"/>
              </w:rPr>
              <w:t>Aa-I-1</w:t>
            </w:r>
            <w:r w:rsidRPr="008075B5">
              <w:rPr>
                <w:rFonts w:ascii="標楷體" w:eastAsia="標楷體" w:hAnsi="標楷體" w:cs="Times New Roman" w:hint="eastAsia"/>
                <w:color w:val="000000"/>
                <w:sz w:val="20"/>
                <w:szCs w:val="20"/>
              </w:rPr>
              <w:t>不同人生階段的成長情形。</w:t>
            </w:r>
          </w:p>
        </w:tc>
        <w:tc>
          <w:tcPr>
            <w:tcW w:w="1610" w:type="dxa"/>
            <w:shd w:val="clear" w:color="auto" w:fill="auto"/>
          </w:tcPr>
          <w:p w14:paraId="3763F3A1"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1086478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0A739A7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性E3覺察性別角色的刻板印象，了解家庭、學校與職業的分工，不應受性別的限制。</w:t>
            </w:r>
          </w:p>
          <w:p w14:paraId="0FF930C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【生涯規劃教育】</w:t>
            </w:r>
          </w:p>
          <w:p w14:paraId="65D0231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涯E4認識自己的特質與興趣。</w:t>
            </w:r>
          </w:p>
          <w:p w14:paraId="7CDE43E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涯E9認識不同類型工作/教育環境。</w:t>
            </w:r>
          </w:p>
        </w:tc>
      </w:tr>
      <w:tr w:rsidR="00D816C5" w:rsidRPr="008075B5" w14:paraId="58C9B0DA" w14:textId="77777777" w:rsidTr="00631810">
        <w:trPr>
          <w:trHeight w:val="784"/>
          <w:jc w:val="center"/>
        </w:trPr>
        <w:tc>
          <w:tcPr>
            <w:tcW w:w="2033" w:type="dxa"/>
            <w:vMerge/>
            <w:shd w:val="clear" w:color="auto" w:fill="FFFFFF"/>
            <w:vAlign w:val="center"/>
          </w:tcPr>
          <w:p w14:paraId="2661F658"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173465DD"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5034853C"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六.單槓遊戲真好玩</w:t>
            </w:r>
          </w:p>
        </w:tc>
        <w:tc>
          <w:tcPr>
            <w:tcW w:w="732" w:type="dxa"/>
            <w:shd w:val="clear" w:color="auto" w:fill="auto"/>
            <w:vAlign w:val="center"/>
          </w:tcPr>
          <w:p w14:paraId="09E8203F"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2929D55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1.能認識校園需要懸垂能力的遊戲設備。</w:t>
            </w:r>
          </w:p>
          <w:p w14:paraId="44EB781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2.能運用遊戲設備來鍛鍊臂力。</w:t>
            </w:r>
          </w:p>
          <w:p w14:paraId="186B481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3.能練習手臂力量。</w:t>
            </w:r>
          </w:p>
          <w:p w14:paraId="66B8D77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4.表現認真參與的學習態度。</w:t>
            </w:r>
          </w:p>
          <w:p w14:paraId="5C2E026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5.專注觀賞他人的動作表現。</w:t>
            </w:r>
          </w:p>
        </w:tc>
        <w:tc>
          <w:tcPr>
            <w:tcW w:w="2049" w:type="dxa"/>
            <w:gridSpan w:val="2"/>
            <w:shd w:val="clear" w:color="auto" w:fill="auto"/>
          </w:tcPr>
          <w:p w14:paraId="6C1E5ED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1c-I-1認識身體活動的基本動作。</w:t>
            </w:r>
          </w:p>
          <w:p w14:paraId="642A286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1c-I-2認識基本的運動常識。</w:t>
            </w:r>
          </w:p>
          <w:p w14:paraId="405C519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1d-I-1描述動作技能基本常識。</w:t>
            </w:r>
          </w:p>
          <w:p w14:paraId="30B27F05"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2c-I-2表現認真參與的學習態度。</w:t>
            </w:r>
          </w:p>
        </w:tc>
        <w:tc>
          <w:tcPr>
            <w:tcW w:w="1738" w:type="dxa"/>
            <w:shd w:val="clear" w:color="auto" w:fill="auto"/>
          </w:tcPr>
          <w:p w14:paraId="4ABFBE0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Cb-I-3學校運動活動空間與場域。</w:t>
            </w:r>
          </w:p>
          <w:p w14:paraId="38E90860"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Ia-I-1滾翻、支撐、平衡、懸垂遊戲。</w:t>
            </w:r>
          </w:p>
        </w:tc>
        <w:tc>
          <w:tcPr>
            <w:tcW w:w="1610" w:type="dxa"/>
            <w:shd w:val="clear" w:color="auto" w:fill="auto"/>
          </w:tcPr>
          <w:p w14:paraId="5EF326CF"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3124CE8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6C14107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安E4探討日常生活應該注意的安全。</w:t>
            </w:r>
          </w:p>
        </w:tc>
      </w:tr>
      <w:tr w:rsidR="00D816C5" w:rsidRPr="008075B5" w14:paraId="3C552F94" w14:textId="77777777" w:rsidTr="00631810">
        <w:trPr>
          <w:trHeight w:val="656"/>
          <w:jc w:val="center"/>
        </w:trPr>
        <w:tc>
          <w:tcPr>
            <w:tcW w:w="2033" w:type="dxa"/>
            <w:vMerge w:val="restart"/>
            <w:shd w:val="clear" w:color="auto" w:fill="FFFFFF"/>
            <w:vAlign w:val="center"/>
          </w:tcPr>
          <w:p w14:paraId="2DE5CBF0"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二</w:t>
            </w:r>
          </w:p>
          <w:p w14:paraId="63CD94AC"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2/</w:t>
            </w:r>
            <w:r>
              <w:rPr>
                <w:rFonts w:ascii="標楷體" w:eastAsia="標楷體" w:hAnsi="標楷體" w:hint="eastAsia"/>
                <w:bCs/>
                <w:color w:val="0D0D0D"/>
                <w:sz w:val="18"/>
                <w:szCs w:val="18"/>
              </w:rPr>
              <w:t>18</w:t>
            </w:r>
          </w:p>
          <w:p w14:paraId="60CD6632"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C6D9345" w14:textId="42D67297" w:rsidR="00D816C5" w:rsidRPr="008075B5" w:rsidRDefault="00D816C5" w:rsidP="00D816C5">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2/</w:t>
            </w:r>
            <w:r>
              <w:rPr>
                <w:rFonts w:ascii="標楷體" w:eastAsia="標楷體" w:hAnsi="標楷體" w:hint="eastAsia"/>
                <w:bCs/>
                <w:snapToGrid w:val="0"/>
                <w:color w:val="0D0D0D"/>
                <w:sz w:val="18"/>
                <w:szCs w:val="18"/>
              </w:rPr>
              <w:t>24</w:t>
            </w:r>
          </w:p>
        </w:tc>
        <w:tc>
          <w:tcPr>
            <w:tcW w:w="2342" w:type="dxa"/>
            <w:vAlign w:val="center"/>
          </w:tcPr>
          <w:p w14:paraId="62B765DA"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30CB4758"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一.歡樂成長派</w:t>
            </w:r>
          </w:p>
        </w:tc>
        <w:tc>
          <w:tcPr>
            <w:tcW w:w="732" w:type="dxa"/>
            <w:shd w:val="clear" w:color="auto" w:fill="auto"/>
            <w:vAlign w:val="center"/>
          </w:tcPr>
          <w:p w14:paraId="017CCB12"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2B872BA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1.能知道成長過程受到家人的照顧與陪伴。</w:t>
            </w:r>
          </w:p>
          <w:p w14:paraId="7BA3B09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2.能體會成長的喜悅，並能用健康的態度面對成長。</w:t>
            </w:r>
          </w:p>
          <w:p w14:paraId="51BB6CC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3.能觀察並描述自己的成長情形。</w:t>
            </w:r>
          </w:p>
          <w:p w14:paraId="1E4932E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4.能探索自己的興趣及對未來的期望。</w:t>
            </w:r>
          </w:p>
        </w:tc>
        <w:tc>
          <w:tcPr>
            <w:tcW w:w="2049" w:type="dxa"/>
            <w:gridSpan w:val="2"/>
            <w:shd w:val="clear" w:color="auto" w:fill="auto"/>
          </w:tcPr>
          <w:p w14:paraId="7932F0F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 認識基本的健康常識。</w:t>
            </w:r>
          </w:p>
          <w:p w14:paraId="3252B874"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2a-I-1 發覺影響健康的生活態度與行為。</w:t>
            </w:r>
          </w:p>
        </w:tc>
        <w:tc>
          <w:tcPr>
            <w:tcW w:w="1738" w:type="dxa"/>
            <w:shd w:val="clear" w:color="auto" w:fill="auto"/>
          </w:tcPr>
          <w:p w14:paraId="2A7AFEB4"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Aa-I-1 不同人生階段的成長情形。</w:t>
            </w:r>
          </w:p>
        </w:tc>
        <w:tc>
          <w:tcPr>
            <w:tcW w:w="1610" w:type="dxa"/>
            <w:shd w:val="clear" w:color="auto" w:fill="auto"/>
          </w:tcPr>
          <w:p w14:paraId="4B89FA95"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75F130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6568BDE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性E3覺察性別角色的刻板印象，了解家庭、學校與職業的分工，不應受性別的限制。</w:t>
            </w:r>
          </w:p>
          <w:p w14:paraId="7E4AAED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【生涯規劃教育】</w:t>
            </w:r>
          </w:p>
          <w:p w14:paraId="12218EF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涯E4認識自己的特質與興趣。</w:t>
            </w:r>
          </w:p>
          <w:p w14:paraId="2C75C00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涯E9認識不同類型工作/教育環境。</w:t>
            </w:r>
          </w:p>
        </w:tc>
      </w:tr>
      <w:tr w:rsidR="00D816C5" w:rsidRPr="008075B5" w14:paraId="495A720E" w14:textId="77777777" w:rsidTr="00631810">
        <w:trPr>
          <w:trHeight w:val="784"/>
          <w:jc w:val="center"/>
        </w:trPr>
        <w:tc>
          <w:tcPr>
            <w:tcW w:w="2033" w:type="dxa"/>
            <w:vMerge/>
            <w:shd w:val="clear" w:color="auto" w:fill="FFFFFF"/>
            <w:vAlign w:val="center"/>
          </w:tcPr>
          <w:p w14:paraId="2B0F027B"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79DEE79F"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7768AEC7"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六.單槓遊戲真好玩</w:t>
            </w:r>
          </w:p>
        </w:tc>
        <w:tc>
          <w:tcPr>
            <w:tcW w:w="732" w:type="dxa"/>
            <w:shd w:val="clear" w:color="auto" w:fill="auto"/>
            <w:vAlign w:val="center"/>
          </w:tcPr>
          <w:p w14:paraId="0605F76A"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2DF15F5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1.能學習握住單槓。</w:t>
            </w:r>
          </w:p>
          <w:p w14:paraId="1FE48C6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2.能學習使用單槓時要注意的事項。</w:t>
            </w:r>
          </w:p>
          <w:p w14:paraId="1DEA99B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3.在單槓上學習模仿動作。</w:t>
            </w:r>
          </w:p>
          <w:p w14:paraId="4C18D77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4.能進行單槓遊戲動作。</w:t>
            </w:r>
          </w:p>
        </w:tc>
        <w:tc>
          <w:tcPr>
            <w:tcW w:w="2049" w:type="dxa"/>
            <w:gridSpan w:val="2"/>
            <w:shd w:val="clear" w:color="auto" w:fill="auto"/>
          </w:tcPr>
          <w:p w14:paraId="700E574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1d-I-1描述動作技能基本常識。</w:t>
            </w:r>
          </w:p>
          <w:p w14:paraId="71372C5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2c-I-2表現認真參與的學習態度。</w:t>
            </w:r>
          </w:p>
          <w:p w14:paraId="6CACCEA8"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3c-I-1表現基本動作與模仿的能力。</w:t>
            </w:r>
          </w:p>
        </w:tc>
        <w:tc>
          <w:tcPr>
            <w:tcW w:w="1738" w:type="dxa"/>
            <w:shd w:val="clear" w:color="auto" w:fill="auto"/>
          </w:tcPr>
          <w:p w14:paraId="3C81072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Cb-I-3學校運動活動空間與場域。</w:t>
            </w:r>
          </w:p>
          <w:p w14:paraId="3CFB5FD2"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Ia-I-1滾翻、支撐、平衡、懸垂遊戲。</w:t>
            </w:r>
          </w:p>
        </w:tc>
        <w:tc>
          <w:tcPr>
            <w:tcW w:w="1610" w:type="dxa"/>
            <w:shd w:val="clear" w:color="auto" w:fill="auto"/>
          </w:tcPr>
          <w:p w14:paraId="1297C52C"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6373E03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6F6D261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安E4探討日常生活應該注意的安全。</w:t>
            </w:r>
          </w:p>
        </w:tc>
      </w:tr>
      <w:tr w:rsidR="00D816C5" w:rsidRPr="008075B5" w14:paraId="206968DC" w14:textId="77777777" w:rsidTr="00631810">
        <w:trPr>
          <w:trHeight w:val="681"/>
          <w:jc w:val="center"/>
        </w:trPr>
        <w:tc>
          <w:tcPr>
            <w:tcW w:w="2033" w:type="dxa"/>
            <w:vMerge w:val="restart"/>
            <w:shd w:val="clear" w:color="auto" w:fill="FFFFFF"/>
            <w:vAlign w:val="center"/>
          </w:tcPr>
          <w:p w14:paraId="176DDE4B"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三</w:t>
            </w:r>
          </w:p>
          <w:p w14:paraId="6CF5A3AF"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2/2</w:t>
            </w:r>
            <w:r>
              <w:rPr>
                <w:rFonts w:ascii="標楷體" w:eastAsia="標楷體" w:hAnsi="標楷體" w:hint="eastAsia"/>
                <w:bCs/>
                <w:color w:val="0D0D0D"/>
                <w:sz w:val="18"/>
                <w:szCs w:val="18"/>
              </w:rPr>
              <w:t>5</w:t>
            </w:r>
          </w:p>
          <w:p w14:paraId="26955282"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3EB47B2" w14:textId="498B084A" w:rsidR="00D816C5" w:rsidRPr="008075B5" w:rsidRDefault="00D816C5" w:rsidP="00D816C5">
            <w:pPr>
              <w:jc w:val="center"/>
              <w:rPr>
                <w:rFonts w:ascii="標楷體" w:eastAsia="標楷體" w:hAnsi="標楷體" w:cs="Times New Roman"/>
              </w:rPr>
            </w:pPr>
            <w:r>
              <w:rPr>
                <w:rFonts w:ascii="標楷體" w:eastAsia="標楷體" w:hAnsi="標楷體" w:hint="eastAsia"/>
                <w:bCs/>
                <w:snapToGrid w:val="0"/>
                <w:color w:val="0D0D0D"/>
                <w:sz w:val="18"/>
                <w:szCs w:val="18"/>
              </w:rPr>
              <w:t>3</w:t>
            </w:r>
            <w:r w:rsidRPr="00863D5A">
              <w:rPr>
                <w:rFonts w:ascii="標楷體" w:eastAsia="標楷體" w:hAnsi="標楷體" w:hint="eastAsia"/>
                <w:bCs/>
                <w:snapToGrid w:val="0"/>
                <w:color w:val="0D0D0D"/>
                <w:sz w:val="18"/>
                <w:szCs w:val="18"/>
              </w:rPr>
              <w:t>/</w:t>
            </w:r>
            <w:r>
              <w:rPr>
                <w:rFonts w:ascii="標楷體" w:eastAsia="標楷體" w:hAnsi="標楷體" w:hint="eastAsia"/>
                <w:bCs/>
                <w:snapToGrid w:val="0"/>
                <w:color w:val="0D0D0D"/>
                <w:sz w:val="18"/>
                <w:szCs w:val="18"/>
              </w:rPr>
              <w:t>2</w:t>
            </w:r>
          </w:p>
        </w:tc>
        <w:tc>
          <w:tcPr>
            <w:tcW w:w="2342" w:type="dxa"/>
            <w:vAlign w:val="center"/>
          </w:tcPr>
          <w:p w14:paraId="142A4A9D"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357D1F6F"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一.歡樂成長派</w:t>
            </w:r>
          </w:p>
        </w:tc>
        <w:tc>
          <w:tcPr>
            <w:tcW w:w="732" w:type="dxa"/>
            <w:shd w:val="clear" w:color="auto" w:fill="auto"/>
            <w:vAlign w:val="center"/>
          </w:tcPr>
          <w:p w14:paraId="1C2BBA38"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5493C87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1.能認識日常生活中的性別角色。</w:t>
            </w:r>
          </w:p>
          <w:p w14:paraId="447E5A1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2.能覺察職業的性別刻板印象。</w:t>
            </w:r>
          </w:p>
          <w:p w14:paraId="3E521A0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3.能知道自己想做的事不受性別限制</w:t>
            </w:r>
          </w:p>
        </w:tc>
        <w:tc>
          <w:tcPr>
            <w:tcW w:w="2049" w:type="dxa"/>
            <w:gridSpan w:val="2"/>
            <w:shd w:val="clear" w:color="auto" w:fill="auto"/>
          </w:tcPr>
          <w:p w14:paraId="6EBDBFA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006D8711"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4b-I-1發表個人對促進健康的立場。</w:t>
            </w:r>
          </w:p>
        </w:tc>
        <w:tc>
          <w:tcPr>
            <w:tcW w:w="1738" w:type="dxa"/>
            <w:shd w:val="clear" w:color="auto" w:fill="auto"/>
          </w:tcPr>
          <w:p w14:paraId="04E3492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Aa-I-1不同人生階段的成長情形。</w:t>
            </w:r>
          </w:p>
          <w:p w14:paraId="1E7A3CE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Db-I-1日常生活中的性別角色。</w:t>
            </w:r>
          </w:p>
        </w:tc>
        <w:tc>
          <w:tcPr>
            <w:tcW w:w="1610" w:type="dxa"/>
            <w:shd w:val="clear" w:color="auto" w:fill="auto"/>
          </w:tcPr>
          <w:p w14:paraId="52803AA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1C57F2F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75102C3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性E3覺察性別角色的刻板印象，了解家庭、學校與職業的分工，不應受性別的限制。</w:t>
            </w:r>
          </w:p>
          <w:p w14:paraId="087E29C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【生涯規劃教育】</w:t>
            </w:r>
          </w:p>
          <w:p w14:paraId="6B16913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涯E4認識自己的特質與興趣。</w:t>
            </w:r>
          </w:p>
          <w:p w14:paraId="5BCE9CF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涯E9認識不同類型工作/教育環境。</w:t>
            </w:r>
          </w:p>
        </w:tc>
      </w:tr>
      <w:tr w:rsidR="00D816C5" w:rsidRPr="008075B5" w14:paraId="0C2C6E65" w14:textId="77777777" w:rsidTr="00631810">
        <w:trPr>
          <w:trHeight w:val="746"/>
          <w:jc w:val="center"/>
        </w:trPr>
        <w:tc>
          <w:tcPr>
            <w:tcW w:w="2033" w:type="dxa"/>
            <w:vMerge/>
            <w:shd w:val="clear" w:color="auto" w:fill="FFFFFF"/>
            <w:vAlign w:val="center"/>
          </w:tcPr>
          <w:p w14:paraId="06E87653"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1F0FFCAF"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435D97B2"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六.單槓遊戲真好玩</w:t>
            </w:r>
          </w:p>
        </w:tc>
        <w:tc>
          <w:tcPr>
            <w:tcW w:w="732" w:type="dxa"/>
            <w:shd w:val="clear" w:color="auto" w:fill="auto"/>
            <w:vAlign w:val="center"/>
          </w:tcPr>
          <w:p w14:paraId="7891647F"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7CC95E5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1.能學會在單槓上的動作。</w:t>
            </w:r>
          </w:p>
          <w:p w14:paraId="5435E3E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2.了解及運用雙手的力量選擇需要懸垂能力的運動項目。</w:t>
            </w:r>
          </w:p>
          <w:p w14:paraId="3276330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3.會表現認真學習的態度。</w:t>
            </w:r>
          </w:p>
          <w:p w14:paraId="7B912A6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4.會注意同學的表現。</w:t>
            </w:r>
          </w:p>
        </w:tc>
        <w:tc>
          <w:tcPr>
            <w:tcW w:w="2049" w:type="dxa"/>
            <w:gridSpan w:val="2"/>
            <w:shd w:val="clear" w:color="auto" w:fill="auto"/>
          </w:tcPr>
          <w:p w14:paraId="0B1573F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1d-I-1描述動作技能基本常識。</w:t>
            </w:r>
          </w:p>
          <w:p w14:paraId="510F630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2c-I-2表現認真參與的學習態度。</w:t>
            </w:r>
          </w:p>
          <w:p w14:paraId="56573DF7"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3c-I-1表現基本動作與模仿的能力。</w:t>
            </w:r>
          </w:p>
        </w:tc>
        <w:tc>
          <w:tcPr>
            <w:tcW w:w="1738" w:type="dxa"/>
            <w:shd w:val="clear" w:color="auto" w:fill="auto"/>
          </w:tcPr>
          <w:p w14:paraId="6BF1039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Cb-I-3學校運動活動空間與場域。</w:t>
            </w:r>
          </w:p>
          <w:p w14:paraId="1822E5E3"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Ia-I-1滾翻、支撐、平衡、懸垂遊戲。</w:t>
            </w:r>
          </w:p>
        </w:tc>
        <w:tc>
          <w:tcPr>
            <w:tcW w:w="1610" w:type="dxa"/>
            <w:shd w:val="clear" w:color="auto" w:fill="auto"/>
          </w:tcPr>
          <w:p w14:paraId="0DD9F40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7D73A41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586A96E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安E4探討日常生活應該注意的安全。</w:t>
            </w:r>
          </w:p>
        </w:tc>
      </w:tr>
      <w:tr w:rsidR="00D816C5" w:rsidRPr="008075B5" w14:paraId="64F2F272" w14:textId="77777777" w:rsidTr="00631810">
        <w:trPr>
          <w:trHeight w:val="643"/>
          <w:jc w:val="center"/>
        </w:trPr>
        <w:tc>
          <w:tcPr>
            <w:tcW w:w="2033" w:type="dxa"/>
            <w:vMerge w:val="restart"/>
            <w:shd w:val="clear" w:color="auto" w:fill="FFFFFF"/>
            <w:vAlign w:val="center"/>
          </w:tcPr>
          <w:p w14:paraId="5910BF75"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四</w:t>
            </w:r>
          </w:p>
          <w:p w14:paraId="728DE15D"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3</w:t>
            </w:r>
            <w:r w:rsidRPr="00863D5A">
              <w:rPr>
                <w:rFonts w:ascii="標楷體" w:eastAsia="標楷體" w:hAnsi="標楷體" w:hint="eastAsia"/>
                <w:bCs/>
                <w:color w:val="0D0D0D"/>
                <w:sz w:val="18"/>
                <w:szCs w:val="18"/>
              </w:rPr>
              <w:t>/</w:t>
            </w:r>
            <w:r>
              <w:rPr>
                <w:rFonts w:ascii="標楷體" w:eastAsia="標楷體" w:hAnsi="標楷體" w:hint="eastAsia"/>
                <w:bCs/>
                <w:color w:val="0D0D0D"/>
                <w:sz w:val="18"/>
                <w:szCs w:val="18"/>
              </w:rPr>
              <w:t>3</w:t>
            </w:r>
          </w:p>
          <w:p w14:paraId="480BA246"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38E3782A" w14:textId="015D2A14" w:rsidR="00D816C5" w:rsidRPr="008075B5" w:rsidRDefault="00D816C5" w:rsidP="00D816C5">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3/</w:t>
            </w:r>
            <w:r>
              <w:rPr>
                <w:rFonts w:ascii="標楷體" w:eastAsia="標楷體" w:hAnsi="標楷體" w:hint="eastAsia"/>
                <w:bCs/>
                <w:snapToGrid w:val="0"/>
                <w:color w:val="0D0D0D"/>
                <w:sz w:val="18"/>
                <w:szCs w:val="18"/>
              </w:rPr>
              <w:t>9</w:t>
            </w:r>
          </w:p>
        </w:tc>
        <w:tc>
          <w:tcPr>
            <w:tcW w:w="2342" w:type="dxa"/>
            <w:vAlign w:val="center"/>
          </w:tcPr>
          <w:p w14:paraId="0985B8FB"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6A1620DD"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一.歡樂成長派</w:t>
            </w:r>
          </w:p>
        </w:tc>
        <w:tc>
          <w:tcPr>
            <w:tcW w:w="732" w:type="dxa"/>
            <w:shd w:val="clear" w:color="auto" w:fill="auto"/>
            <w:vAlign w:val="center"/>
          </w:tcPr>
          <w:p w14:paraId="6DF7BA84"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53BB39E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1.能認識日常生活中的性別角色。</w:t>
            </w:r>
          </w:p>
          <w:p w14:paraId="50AA79E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2.能覺察職業的性別刻板印象。</w:t>
            </w:r>
          </w:p>
          <w:p w14:paraId="3712E12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3.能知道自己想做的事不受性別限制。</w:t>
            </w:r>
          </w:p>
          <w:p w14:paraId="6A54F11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4.能認識自己未來的夢想，並為夢想努力。</w:t>
            </w:r>
          </w:p>
        </w:tc>
        <w:tc>
          <w:tcPr>
            <w:tcW w:w="2049" w:type="dxa"/>
            <w:gridSpan w:val="2"/>
            <w:shd w:val="clear" w:color="auto" w:fill="auto"/>
          </w:tcPr>
          <w:p w14:paraId="57B190E3"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4b-I-1發表個人對促進健康的立場。</w:t>
            </w:r>
          </w:p>
        </w:tc>
        <w:tc>
          <w:tcPr>
            <w:tcW w:w="1738" w:type="dxa"/>
            <w:shd w:val="clear" w:color="auto" w:fill="auto"/>
          </w:tcPr>
          <w:p w14:paraId="521041A2"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Db-I-1日常生活中的性別角色。</w:t>
            </w:r>
          </w:p>
        </w:tc>
        <w:tc>
          <w:tcPr>
            <w:tcW w:w="1610" w:type="dxa"/>
            <w:shd w:val="clear" w:color="auto" w:fill="auto"/>
          </w:tcPr>
          <w:p w14:paraId="54B2D6A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6BE135E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39DDE77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性E3覺察性別角色的刻板印象，了解家庭、學校與職業的分工，不應受性別的限制。</w:t>
            </w:r>
          </w:p>
          <w:p w14:paraId="11048BB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【生涯規劃教育】</w:t>
            </w:r>
          </w:p>
          <w:p w14:paraId="767148D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涯E4認識自己的特質與興趣。</w:t>
            </w:r>
          </w:p>
          <w:p w14:paraId="7303697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涯E9認識不同類型工作/教育環境。</w:t>
            </w:r>
          </w:p>
        </w:tc>
      </w:tr>
      <w:tr w:rsidR="00D816C5" w:rsidRPr="008075B5" w14:paraId="69F47EF4" w14:textId="77777777" w:rsidTr="00631810">
        <w:trPr>
          <w:trHeight w:val="797"/>
          <w:jc w:val="center"/>
        </w:trPr>
        <w:tc>
          <w:tcPr>
            <w:tcW w:w="2033" w:type="dxa"/>
            <w:vMerge/>
            <w:shd w:val="clear" w:color="auto" w:fill="FFFFFF"/>
            <w:vAlign w:val="center"/>
          </w:tcPr>
          <w:p w14:paraId="574BDA00"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13F722FF"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0B0640D2"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七.休閒運動快樂行</w:t>
            </w:r>
          </w:p>
        </w:tc>
        <w:tc>
          <w:tcPr>
            <w:tcW w:w="732" w:type="dxa"/>
            <w:shd w:val="clear" w:color="auto" w:fill="auto"/>
            <w:vAlign w:val="center"/>
          </w:tcPr>
          <w:p w14:paraId="09F163E7"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0C923D7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1.認識戶外及其他各種休閒運動。</w:t>
            </w:r>
          </w:p>
          <w:p w14:paraId="614C6F3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2.樂於參與休閒運動。</w:t>
            </w:r>
          </w:p>
          <w:p w14:paraId="4C54912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3.能找出社區內的運動場地。</w:t>
            </w:r>
          </w:p>
          <w:p w14:paraId="6350CFF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4.能選擇適合全家參與的休閒運動。</w:t>
            </w:r>
          </w:p>
        </w:tc>
        <w:tc>
          <w:tcPr>
            <w:tcW w:w="2049" w:type="dxa"/>
            <w:gridSpan w:val="2"/>
            <w:shd w:val="clear" w:color="auto" w:fill="auto"/>
          </w:tcPr>
          <w:p w14:paraId="2E47384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1d-I-1描述動作技能基本常識。</w:t>
            </w:r>
          </w:p>
          <w:p w14:paraId="7D46FE2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2d-I-2接受並體驗多元性身體活動。</w:t>
            </w:r>
          </w:p>
          <w:p w14:paraId="2791938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3b-I-3能於生活中嘗試運用生活技能。</w:t>
            </w:r>
          </w:p>
          <w:p w14:paraId="16D6A9FF"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4d-I-2利用學校或社區資源從事身體活動。</w:t>
            </w:r>
          </w:p>
        </w:tc>
        <w:tc>
          <w:tcPr>
            <w:tcW w:w="1738" w:type="dxa"/>
            <w:shd w:val="clear" w:color="auto" w:fill="auto"/>
          </w:tcPr>
          <w:p w14:paraId="4444555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Cb-I-1運動安全常識、運動對身體健康的益處。</w:t>
            </w:r>
          </w:p>
          <w:p w14:paraId="0C8A727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Cd-I-1戶外休閒運動入門遊戲。</w:t>
            </w:r>
          </w:p>
          <w:p w14:paraId="36566892"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Ce-I-1其他休閒運動入門遊戲。</w:t>
            </w:r>
          </w:p>
        </w:tc>
        <w:tc>
          <w:tcPr>
            <w:tcW w:w="1610" w:type="dxa"/>
            <w:shd w:val="clear" w:color="auto" w:fill="auto"/>
          </w:tcPr>
          <w:p w14:paraId="2BF66FF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833640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【家庭教育】</w:t>
            </w:r>
          </w:p>
          <w:p w14:paraId="5690301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家E12規畫個人與家庭的生活作息。</w:t>
            </w:r>
          </w:p>
          <w:p w14:paraId="74919EE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1189AE6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安E7探究運動基本的保健。</w:t>
            </w:r>
          </w:p>
        </w:tc>
      </w:tr>
      <w:tr w:rsidR="00D816C5" w:rsidRPr="008075B5" w14:paraId="09773733" w14:textId="77777777" w:rsidTr="00631810">
        <w:trPr>
          <w:trHeight w:val="668"/>
          <w:jc w:val="center"/>
        </w:trPr>
        <w:tc>
          <w:tcPr>
            <w:tcW w:w="2033" w:type="dxa"/>
            <w:vMerge w:val="restart"/>
            <w:shd w:val="clear" w:color="auto" w:fill="FFFFFF"/>
            <w:vAlign w:val="center"/>
          </w:tcPr>
          <w:p w14:paraId="7673778B"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五</w:t>
            </w:r>
          </w:p>
          <w:p w14:paraId="46BE1219"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3/</w:t>
            </w:r>
            <w:r>
              <w:rPr>
                <w:rFonts w:ascii="標楷體" w:eastAsia="標楷體" w:hAnsi="標楷體" w:hint="eastAsia"/>
                <w:bCs/>
                <w:color w:val="0D0D0D"/>
                <w:sz w:val="18"/>
                <w:szCs w:val="18"/>
              </w:rPr>
              <w:t>10</w:t>
            </w:r>
          </w:p>
          <w:p w14:paraId="04C913A4"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1EE0641B" w14:textId="310323CA" w:rsidR="00D816C5" w:rsidRPr="008075B5" w:rsidRDefault="00D816C5" w:rsidP="00D816C5">
            <w:pPr>
              <w:jc w:val="center"/>
              <w:rPr>
                <w:rFonts w:ascii="標楷體" w:eastAsia="標楷體" w:hAnsi="標楷體" w:cs="Times New Roman"/>
              </w:rPr>
            </w:pPr>
            <w:r w:rsidRPr="00863D5A">
              <w:rPr>
                <w:rFonts w:ascii="標楷體" w:eastAsia="標楷體" w:hAnsi="標楷體" w:hint="eastAsia"/>
                <w:bCs/>
                <w:snapToGrid w:val="0"/>
                <w:color w:val="0D0D0D"/>
                <w:sz w:val="18"/>
                <w:szCs w:val="18"/>
              </w:rPr>
              <w:t>3/1</w:t>
            </w:r>
            <w:r>
              <w:rPr>
                <w:rFonts w:ascii="標楷體" w:eastAsia="標楷體" w:hAnsi="標楷體" w:hint="eastAsia"/>
                <w:bCs/>
                <w:snapToGrid w:val="0"/>
                <w:color w:val="0D0D0D"/>
                <w:sz w:val="18"/>
                <w:szCs w:val="18"/>
              </w:rPr>
              <w:t>6</w:t>
            </w:r>
          </w:p>
        </w:tc>
        <w:tc>
          <w:tcPr>
            <w:tcW w:w="2342" w:type="dxa"/>
            <w:vAlign w:val="center"/>
          </w:tcPr>
          <w:p w14:paraId="216D317C"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75101512"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二.流感小尖兵</w:t>
            </w:r>
          </w:p>
        </w:tc>
        <w:tc>
          <w:tcPr>
            <w:tcW w:w="732" w:type="dxa"/>
            <w:shd w:val="clear" w:color="auto" w:fill="auto"/>
            <w:vAlign w:val="center"/>
          </w:tcPr>
          <w:p w14:paraId="05054822"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36ACE5B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1.知道如何表達身體不舒服的症狀。</w:t>
            </w:r>
          </w:p>
          <w:p w14:paraId="21F6760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2.知道處理身體不適的正確方法。</w:t>
            </w:r>
          </w:p>
        </w:tc>
        <w:tc>
          <w:tcPr>
            <w:tcW w:w="2049" w:type="dxa"/>
            <w:gridSpan w:val="2"/>
            <w:shd w:val="clear" w:color="auto" w:fill="auto"/>
          </w:tcPr>
          <w:p w14:paraId="0719BEE3"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1a-I-1認識基本的健康常識。</w:t>
            </w:r>
          </w:p>
        </w:tc>
        <w:tc>
          <w:tcPr>
            <w:tcW w:w="1738" w:type="dxa"/>
            <w:shd w:val="clear" w:color="auto" w:fill="auto"/>
          </w:tcPr>
          <w:p w14:paraId="01BCB8A0"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Fb-I-2兒童常見疾病的預防與照顧方法。</w:t>
            </w:r>
          </w:p>
        </w:tc>
        <w:tc>
          <w:tcPr>
            <w:tcW w:w="1610" w:type="dxa"/>
            <w:shd w:val="clear" w:color="auto" w:fill="auto"/>
          </w:tcPr>
          <w:p w14:paraId="4003816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61883DD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42BA11E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品E1良好生活習慣與德行。</w:t>
            </w:r>
          </w:p>
          <w:p w14:paraId="774E148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品E7知行合一。</w:t>
            </w:r>
          </w:p>
        </w:tc>
      </w:tr>
      <w:tr w:rsidR="00D816C5" w:rsidRPr="008075B5" w14:paraId="5363D26D" w14:textId="77777777" w:rsidTr="00631810">
        <w:trPr>
          <w:trHeight w:val="759"/>
          <w:jc w:val="center"/>
        </w:trPr>
        <w:tc>
          <w:tcPr>
            <w:tcW w:w="2033" w:type="dxa"/>
            <w:vMerge/>
            <w:shd w:val="clear" w:color="auto" w:fill="FFFFFF"/>
            <w:vAlign w:val="center"/>
          </w:tcPr>
          <w:p w14:paraId="3D8D4837"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701831A8"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6B35E567"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七.休閒運動快樂行</w:t>
            </w:r>
          </w:p>
        </w:tc>
        <w:tc>
          <w:tcPr>
            <w:tcW w:w="732" w:type="dxa"/>
            <w:shd w:val="clear" w:color="auto" w:fill="auto"/>
            <w:vAlign w:val="center"/>
          </w:tcPr>
          <w:p w14:paraId="0DAE8580"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7B44345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1.能快樂的接受並體驗健走運動。</w:t>
            </w:r>
          </w:p>
          <w:p w14:paraId="0298302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2.能學會正確的健走技巧。</w:t>
            </w:r>
          </w:p>
          <w:p w14:paraId="237C973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3.能快樂接受並體驗健走運動。</w:t>
            </w:r>
          </w:p>
          <w:p w14:paraId="7DC12E2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4.能學會不同速度的健走技巧。</w:t>
            </w:r>
          </w:p>
        </w:tc>
        <w:tc>
          <w:tcPr>
            <w:tcW w:w="2049" w:type="dxa"/>
            <w:gridSpan w:val="2"/>
            <w:shd w:val="clear" w:color="auto" w:fill="auto"/>
          </w:tcPr>
          <w:p w14:paraId="7713BE7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2d-I-2接受並體驗多元性身體活動。</w:t>
            </w:r>
          </w:p>
          <w:p w14:paraId="4B7DEB1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3b-I-3能於生活中嘗試運用生活技能。</w:t>
            </w:r>
          </w:p>
          <w:p w14:paraId="38AFA1F3"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4d-I-1願意從事規律身體活動。</w:t>
            </w:r>
          </w:p>
        </w:tc>
        <w:tc>
          <w:tcPr>
            <w:tcW w:w="1738" w:type="dxa"/>
            <w:shd w:val="clear" w:color="auto" w:fill="auto"/>
          </w:tcPr>
          <w:p w14:paraId="44E4B8A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Cb-I-1運動安全常識、運動對身體健康的益處。</w:t>
            </w:r>
          </w:p>
          <w:p w14:paraId="158C9C30"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Cd-I-1戶外休閒運動入門遊戲。</w:t>
            </w:r>
          </w:p>
        </w:tc>
        <w:tc>
          <w:tcPr>
            <w:tcW w:w="1610" w:type="dxa"/>
            <w:shd w:val="clear" w:color="auto" w:fill="auto"/>
          </w:tcPr>
          <w:p w14:paraId="4E5095C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48F0A4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【家庭教育】</w:t>
            </w:r>
          </w:p>
          <w:p w14:paraId="7E89F97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家E12規畫個人與家庭的生活作息。</w:t>
            </w:r>
          </w:p>
          <w:p w14:paraId="0E353D5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2B7F72C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安E7探究運動基本的保健。</w:t>
            </w:r>
          </w:p>
        </w:tc>
      </w:tr>
      <w:tr w:rsidR="00D816C5" w:rsidRPr="008075B5" w14:paraId="2645D6B1" w14:textId="77777777" w:rsidTr="00631810">
        <w:trPr>
          <w:trHeight w:val="797"/>
          <w:jc w:val="center"/>
        </w:trPr>
        <w:tc>
          <w:tcPr>
            <w:tcW w:w="2033" w:type="dxa"/>
            <w:vMerge w:val="restart"/>
            <w:shd w:val="clear" w:color="auto" w:fill="FFFFFF"/>
            <w:vAlign w:val="center"/>
          </w:tcPr>
          <w:p w14:paraId="491760D8" w14:textId="77777777" w:rsidR="00D816C5" w:rsidRPr="007D41E8"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六</w:t>
            </w:r>
          </w:p>
          <w:p w14:paraId="20EB2619" w14:textId="77777777" w:rsidR="00D816C5" w:rsidRPr="007D41E8" w:rsidRDefault="00D816C5" w:rsidP="00D816C5">
            <w:pPr>
              <w:spacing w:line="240" w:lineRule="exact"/>
              <w:jc w:val="center"/>
              <w:rPr>
                <w:rFonts w:ascii="標楷體" w:eastAsia="標楷體" w:hAnsi="標楷體"/>
                <w:bCs/>
                <w:color w:val="0D0D0D"/>
                <w:sz w:val="18"/>
                <w:szCs w:val="18"/>
              </w:rPr>
            </w:pPr>
            <w:r w:rsidRPr="007D41E8">
              <w:rPr>
                <w:rFonts w:ascii="標楷體" w:eastAsia="標楷體" w:hAnsi="標楷體" w:hint="eastAsia"/>
                <w:bCs/>
                <w:color w:val="0D0D0D"/>
                <w:sz w:val="18"/>
                <w:szCs w:val="18"/>
              </w:rPr>
              <w:t>3/1</w:t>
            </w:r>
            <w:r>
              <w:rPr>
                <w:rFonts w:ascii="標楷體" w:eastAsia="標楷體" w:hAnsi="標楷體" w:hint="eastAsia"/>
                <w:bCs/>
                <w:color w:val="0D0D0D"/>
                <w:sz w:val="18"/>
                <w:szCs w:val="18"/>
              </w:rPr>
              <w:t>7</w:t>
            </w:r>
          </w:p>
          <w:p w14:paraId="78214892" w14:textId="77777777" w:rsidR="00D816C5" w:rsidRPr="007D41E8" w:rsidRDefault="00D816C5" w:rsidP="00D816C5">
            <w:pPr>
              <w:spacing w:line="240" w:lineRule="exact"/>
              <w:jc w:val="center"/>
              <w:rPr>
                <w:rFonts w:ascii="標楷體" w:eastAsia="標楷體" w:hAnsi="標楷體"/>
                <w:bCs/>
                <w:color w:val="0D0D0D"/>
                <w:sz w:val="18"/>
                <w:szCs w:val="18"/>
              </w:rPr>
            </w:pPr>
            <w:r w:rsidRPr="007D41E8">
              <w:rPr>
                <w:rFonts w:ascii="標楷體" w:eastAsia="標楷體" w:hAnsi="標楷體" w:hint="eastAsia"/>
                <w:bCs/>
                <w:color w:val="0D0D0D"/>
                <w:sz w:val="18"/>
                <w:szCs w:val="18"/>
              </w:rPr>
              <w:t>|</w:t>
            </w:r>
          </w:p>
          <w:p w14:paraId="284334BE" w14:textId="2FEA11C9" w:rsidR="00D816C5" w:rsidRPr="008075B5" w:rsidRDefault="00D816C5" w:rsidP="00D816C5">
            <w:pPr>
              <w:jc w:val="center"/>
              <w:rPr>
                <w:rFonts w:ascii="標楷體" w:eastAsia="標楷體" w:hAnsi="標楷體" w:cs="Times New Roman"/>
              </w:rPr>
            </w:pPr>
            <w:r w:rsidRPr="007D41E8">
              <w:rPr>
                <w:rFonts w:ascii="標楷體" w:eastAsia="標楷體" w:hAnsi="標楷體" w:hint="eastAsia"/>
                <w:bCs/>
                <w:snapToGrid w:val="0"/>
                <w:color w:val="0D0D0D"/>
                <w:sz w:val="18"/>
                <w:szCs w:val="18"/>
              </w:rPr>
              <w:t>3/</w:t>
            </w:r>
            <w:r>
              <w:rPr>
                <w:rFonts w:ascii="標楷體" w:eastAsia="標楷體" w:hAnsi="標楷體" w:hint="eastAsia"/>
                <w:bCs/>
                <w:snapToGrid w:val="0"/>
                <w:color w:val="0D0D0D"/>
                <w:sz w:val="18"/>
                <w:szCs w:val="18"/>
              </w:rPr>
              <w:t>23</w:t>
            </w:r>
          </w:p>
        </w:tc>
        <w:tc>
          <w:tcPr>
            <w:tcW w:w="2342" w:type="dxa"/>
            <w:vAlign w:val="center"/>
          </w:tcPr>
          <w:p w14:paraId="354B325E"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20D815B8"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二.流感小尖兵</w:t>
            </w:r>
          </w:p>
        </w:tc>
        <w:tc>
          <w:tcPr>
            <w:tcW w:w="732" w:type="dxa"/>
            <w:shd w:val="clear" w:color="auto" w:fill="auto"/>
            <w:vAlign w:val="center"/>
          </w:tcPr>
          <w:p w14:paraId="1CC5F7F5"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71C629B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1.知道流感的傳染方式。</w:t>
            </w:r>
          </w:p>
          <w:p w14:paraId="5A3C89F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2.知道「生病不上課」的健康觀念。</w:t>
            </w:r>
          </w:p>
        </w:tc>
        <w:tc>
          <w:tcPr>
            <w:tcW w:w="2049" w:type="dxa"/>
            <w:gridSpan w:val="2"/>
            <w:shd w:val="clear" w:color="auto" w:fill="auto"/>
          </w:tcPr>
          <w:p w14:paraId="5F865D4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40B5CA6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1923C30B"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4a-I-2養成健康的生活習慣。</w:t>
            </w:r>
          </w:p>
        </w:tc>
        <w:tc>
          <w:tcPr>
            <w:tcW w:w="1738" w:type="dxa"/>
            <w:shd w:val="clear" w:color="auto" w:fill="auto"/>
          </w:tcPr>
          <w:p w14:paraId="0BFE31C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Da-I-1日常生活中的基本衛生習慣。</w:t>
            </w:r>
          </w:p>
          <w:p w14:paraId="31C7416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Fb-I-2兒童常見疾病的預防與照顧方法。</w:t>
            </w:r>
          </w:p>
        </w:tc>
        <w:tc>
          <w:tcPr>
            <w:tcW w:w="1610" w:type="dxa"/>
            <w:shd w:val="clear" w:color="auto" w:fill="auto"/>
          </w:tcPr>
          <w:p w14:paraId="4425F90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7FCF096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44A8DDC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品E1良好生活習慣與德行。</w:t>
            </w:r>
          </w:p>
          <w:p w14:paraId="1D50227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品E7知行合一。</w:t>
            </w:r>
          </w:p>
        </w:tc>
      </w:tr>
      <w:tr w:rsidR="00D816C5" w:rsidRPr="008075B5" w14:paraId="31C248ED" w14:textId="77777777" w:rsidTr="00631810">
        <w:trPr>
          <w:trHeight w:val="643"/>
          <w:jc w:val="center"/>
        </w:trPr>
        <w:tc>
          <w:tcPr>
            <w:tcW w:w="2033" w:type="dxa"/>
            <w:vMerge/>
            <w:shd w:val="clear" w:color="auto" w:fill="FFFFFF"/>
            <w:vAlign w:val="center"/>
          </w:tcPr>
          <w:p w14:paraId="6049FA06"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11099B17"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388F6BD7"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七.休閒運動快樂行</w:t>
            </w:r>
          </w:p>
        </w:tc>
        <w:tc>
          <w:tcPr>
            <w:tcW w:w="732" w:type="dxa"/>
            <w:shd w:val="clear" w:color="auto" w:fill="auto"/>
            <w:vAlign w:val="center"/>
          </w:tcPr>
          <w:p w14:paraId="7128F091"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4AA1E63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1.能學會不同節奏的健走。</w:t>
            </w:r>
          </w:p>
          <w:p w14:paraId="400A538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2.能學會不同方式的健走技巧。</w:t>
            </w:r>
          </w:p>
          <w:p w14:paraId="67324F2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3.能規畫並繪製校園健走地圖。</w:t>
            </w:r>
          </w:p>
          <w:p w14:paraId="1014975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4.能積極參與健走運動。</w:t>
            </w:r>
          </w:p>
        </w:tc>
        <w:tc>
          <w:tcPr>
            <w:tcW w:w="2049" w:type="dxa"/>
            <w:gridSpan w:val="2"/>
            <w:shd w:val="clear" w:color="auto" w:fill="auto"/>
          </w:tcPr>
          <w:p w14:paraId="00FDBEB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3b-I-3能於生活中嘗試運用生活技能。</w:t>
            </w:r>
          </w:p>
          <w:p w14:paraId="218A467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4d-I-1願意從事規律身體活動。</w:t>
            </w:r>
          </w:p>
        </w:tc>
        <w:tc>
          <w:tcPr>
            <w:tcW w:w="1738" w:type="dxa"/>
            <w:shd w:val="clear" w:color="auto" w:fill="auto"/>
          </w:tcPr>
          <w:p w14:paraId="50BE818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Cb-I-1運動安全常識、運動對身體健康的益處。</w:t>
            </w:r>
          </w:p>
          <w:p w14:paraId="377CCB4A"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Cd-I-1戶外休閒運動入門遊戲。</w:t>
            </w:r>
          </w:p>
        </w:tc>
        <w:tc>
          <w:tcPr>
            <w:tcW w:w="1610" w:type="dxa"/>
            <w:shd w:val="clear" w:color="auto" w:fill="auto"/>
          </w:tcPr>
          <w:p w14:paraId="498F959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469EB0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【家庭教育】</w:t>
            </w:r>
          </w:p>
          <w:p w14:paraId="0E69BE4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家E12規畫個人與家庭的生活作息。</w:t>
            </w:r>
          </w:p>
          <w:p w14:paraId="09B5DB7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20B097F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安E7探究運動基本的保健。</w:t>
            </w:r>
          </w:p>
        </w:tc>
      </w:tr>
      <w:tr w:rsidR="00D816C5" w:rsidRPr="008075B5" w14:paraId="1BDDF32D" w14:textId="77777777" w:rsidTr="00631810">
        <w:trPr>
          <w:trHeight w:val="309"/>
          <w:jc w:val="center"/>
        </w:trPr>
        <w:tc>
          <w:tcPr>
            <w:tcW w:w="2033" w:type="dxa"/>
            <w:vMerge w:val="restart"/>
            <w:shd w:val="clear" w:color="auto" w:fill="FFFFFF"/>
            <w:vAlign w:val="center"/>
          </w:tcPr>
          <w:p w14:paraId="74089BF5"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七</w:t>
            </w:r>
          </w:p>
          <w:p w14:paraId="0953FAD2"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3/2</w:t>
            </w:r>
            <w:r>
              <w:rPr>
                <w:rFonts w:ascii="標楷體" w:eastAsia="標楷體" w:hAnsi="標楷體" w:hint="eastAsia"/>
                <w:bCs/>
                <w:color w:val="0D0D0D"/>
                <w:sz w:val="18"/>
                <w:szCs w:val="18"/>
              </w:rPr>
              <w:t>4</w:t>
            </w:r>
          </w:p>
          <w:p w14:paraId="75CA04A8"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FAA3818" w14:textId="62218DFA" w:rsidR="00D816C5" w:rsidRPr="008075B5" w:rsidRDefault="00D816C5" w:rsidP="00D816C5">
            <w:pPr>
              <w:jc w:val="center"/>
              <w:rPr>
                <w:rFonts w:ascii="標楷體" w:eastAsia="標楷體" w:hAnsi="標楷體" w:cs="Times New Roman"/>
                <w:sz w:val="20"/>
                <w:szCs w:val="20"/>
              </w:rPr>
            </w:pPr>
            <w:r>
              <w:rPr>
                <w:rFonts w:ascii="標楷體" w:eastAsia="標楷體" w:hAnsi="標楷體" w:hint="eastAsia"/>
                <w:bCs/>
                <w:snapToGrid w:val="0"/>
                <w:color w:val="0D0D0D"/>
                <w:sz w:val="18"/>
                <w:szCs w:val="18"/>
              </w:rPr>
              <w:t>3</w:t>
            </w:r>
            <w:r w:rsidRPr="00863D5A">
              <w:rPr>
                <w:rFonts w:ascii="標楷體" w:eastAsia="標楷體" w:hAnsi="標楷體" w:hint="eastAsia"/>
                <w:bCs/>
                <w:snapToGrid w:val="0"/>
                <w:color w:val="0D0D0D"/>
                <w:sz w:val="18"/>
                <w:szCs w:val="18"/>
              </w:rPr>
              <w:t>/</w:t>
            </w:r>
            <w:r>
              <w:rPr>
                <w:rFonts w:ascii="標楷體" w:eastAsia="標楷體" w:hAnsi="標楷體" w:hint="eastAsia"/>
                <w:bCs/>
                <w:snapToGrid w:val="0"/>
                <w:color w:val="0D0D0D"/>
                <w:sz w:val="18"/>
                <w:szCs w:val="18"/>
              </w:rPr>
              <w:t>30</w:t>
            </w:r>
          </w:p>
        </w:tc>
        <w:tc>
          <w:tcPr>
            <w:tcW w:w="2342" w:type="dxa"/>
            <w:vAlign w:val="center"/>
          </w:tcPr>
          <w:p w14:paraId="1036A193"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1AE1485D"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二.流感小尖兵</w:t>
            </w:r>
          </w:p>
        </w:tc>
        <w:tc>
          <w:tcPr>
            <w:tcW w:w="732" w:type="dxa"/>
            <w:shd w:val="clear" w:color="auto" w:fill="auto"/>
            <w:vAlign w:val="center"/>
          </w:tcPr>
          <w:p w14:paraId="4FA1E7F5"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114C897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1.探討避免感染流感、維護健康的行為。</w:t>
            </w:r>
          </w:p>
          <w:p w14:paraId="4043079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2.知道預防流感的方法。</w:t>
            </w:r>
          </w:p>
          <w:p w14:paraId="6687899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3.能在日常生活中展現呼吸道衛生與咳嗽禮節。</w:t>
            </w:r>
          </w:p>
          <w:p w14:paraId="78B56BB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4.能養成良好個人衛生習慣。</w:t>
            </w:r>
          </w:p>
        </w:tc>
        <w:tc>
          <w:tcPr>
            <w:tcW w:w="2049" w:type="dxa"/>
            <w:gridSpan w:val="2"/>
            <w:shd w:val="clear" w:color="auto" w:fill="auto"/>
          </w:tcPr>
          <w:p w14:paraId="62F26F3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09A0CD0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78E61C51"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4a-I-2養成健康的生活習慣。</w:t>
            </w:r>
          </w:p>
        </w:tc>
        <w:tc>
          <w:tcPr>
            <w:tcW w:w="1738" w:type="dxa"/>
            <w:shd w:val="clear" w:color="auto" w:fill="auto"/>
          </w:tcPr>
          <w:p w14:paraId="2ED9580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Da-I-1日常生活中的基本衛生習慣。</w:t>
            </w:r>
          </w:p>
          <w:p w14:paraId="631296C0"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Fb-I-2兒童常見疾病的預防與照顧方法。</w:t>
            </w:r>
          </w:p>
        </w:tc>
        <w:tc>
          <w:tcPr>
            <w:tcW w:w="1610" w:type="dxa"/>
            <w:shd w:val="clear" w:color="auto" w:fill="auto"/>
          </w:tcPr>
          <w:p w14:paraId="5B2E22E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13FE125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1512A1A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品E1良好生活習慣與德行。</w:t>
            </w:r>
          </w:p>
          <w:p w14:paraId="06D105F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品E7知行合一。</w:t>
            </w:r>
          </w:p>
        </w:tc>
      </w:tr>
      <w:tr w:rsidR="00D816C5" w:rsidRPr="008075B5" w14:paraId="4DE64219" w14:textId="77777777" w:rsidTr="00631810">
        <w:trPr>
          <w:trHeight w:val="784"/>
          <w:jc w:val="center"/>
        </w:trPr>
        <w:tc>
          <w:tcPr>
            <w:tcW w:w="2033" w:type="dxa"/>
            <w:vMerge/>
            <w:shd w:val="clear" w:color="auto" w:fill="FFFFFF"/>
            <w:vAlign w:val="center"/>
          </w:tcPr>
          <w:p w14:paraId="2CC6CC28" w14:textId="77777777" w:rsidR="00D816C5" w:rsidRPr="008075B5" w:rsidRDefault="00D816C5" w:rsidP="00D816C5">
            <w:pPr>
              <w:spacing w:line="240" w:lineRule="exact"/>
              <w:jc w:val="center"/>
              <w:rPr>
                <w:rFonts w:ascii="標楷體" w:eastAsia="標楷體" w:hAnsi="標楷體" w:cs="Times New Roman"/>
                <w:sz w:val="20"/>
                <w:szCs w:val="20"/>
              </w:rPr>
            </w:pPr>
          </w:p>
        </w:tc>
        <w:tc>
          <w:tcPr>
            <w:tcW w:w="2342" w:type="dxa"/>
            <w:vAlign w:val="center"/>
          </w:tcPr>
          <w:p w14:paraId="6192E6F5"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5BB32955"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八.踢球樂</w:t>
            </w:r>
          </w:p>
        </w:tc>
        <w:tc>
          <w:tcPr>
            <w:tcW w:w="732" w:type="dxa"/>
            <w:shd w:val="clear" w:color="auto" w:fill="auto"/>
            <w:vAlign w:val="center"/>
          </w:tcPr>
          <w:p w14:paraId="0345840A"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1CE7252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1.能表現出教材中的足球熱身動作。</w:t>
            </w:r>
          </w:p>
          <w:p w14:paraId="6A89723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2.能於活動中展現出身體平衡。</w:t>
            </w:r>
          </w:p>
          <w:p w14:paraId="35EF43B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3.能於活動中努力練習嘗試。</w:t>
            </w:r>
          </w:p>
          <w:p w14:paraId="3705322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4.展現出努力體驗踢球活動。</w:t>
            </w:r>
          </w:p>
          <w:p w14:paraId="5D629D6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5.可以和他人合作完成活動。</w:t>
            </w:r>
          </w:p>
        </w:tc>
        <w:tc>
          <w:tcPr>
            <w:tcW w:w="2049" w:type="dxa"/>
            <w:gridSpan w:val="2"/>
            <w:shd w:val="clear" w:color="auto" w:fill="auto"/>
          </w:tcPr>
          <w:p w14:paraId="2B3D1C9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2c-I-2表現認真參與的學習態度。</w:t>
            </w:r>
          </w:p>
          <w:p w14:paraId="627F5C3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3c-I-1表現基本動作與模仿的能力。</w:t>
            </w:r>
          </w:p>
        </w:tc>
        <w:tc>
          <w:tcPr>
            <w:tcW w:w="1738" w:type="dxa"/>
            <w:shd w:val="clear" w:color="auto" w:fill="auto"/>
          </w:tcPr>
          <w:p w14:paraId="4B02B2FB"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Hb-I-1陣地攻守性球類運動相關的簡易拍、拋、接、擲、傳、滾及踢、控、停之手眼、手腳動作協調、力量及準確性控球動作。</w:t>
            </w:r>
          </w:p>
        </w:tc>
        <w:tc>
          <w:tcPr>
            <w:tcW w:w="1610" w:type="dxa"/>
            <w:shd w:val="clear" w:color="auto" w:fill="auto"/>
          </w:tcPr>
          <w:p w14:paraId="419915B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8E2A862"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【品德教育】</w:t>
            </w:r>
          </w:p>
          <w:p w14:paraId="1A627319"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品E3溝通合作與和諧人際關係。</w:t>
            </w:r>
          </w:p>
        </w:tc>
      </w:tr>
      <w:tr w:rsidR="00D816C5" w:rsidRPr="008075B5" w14:paraId="7F3ED70C" w14:textId="77777777" w:rsidTr="00631810">
        <w:trPr>
          <w:trHeight w:val="823"/>
          <w:jc w:val="center"/>
        </w:trPr>
        <w:tc>
          <w:tcPr>
            <w:tcW w:w="2033" w:type="dxa"/>
            <w:vMerge w:val="restart"/>
            <w:shd w:val="clear" w:color="auto" w:fill="FFFFFF"/>
            <w:vAlign w:val="center"/>
          </w:tcPr>
          <w:p w14:paraId="795EE2D2"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八</w:t>
            </w:r>
          </w:p>
          <w:p w14:paraId="48309171"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3</w:t>
            </w:r>
            <w:r w:rsidRPr="00863D5A">
              <w:rPr>
                <w:rFonts w:ascii="標楷體" w:eastAsia="標楷體" w:hAnsi="標楷體" w:hint="eastAsia"/>
                <w:bCs/>
                <w:color w:val="0D0D0D"/>
                <w:sz w:val="18"/>
                <w:szCs w:val="18"/>
              </w:rPr>
              <w:t>/</w:t>
            </w:r>
            <w:r>
              <w:rPr>
                <w:rFonts w:ascii="標楷體" w:eastAsia="標楷體" w:hAnsi="標楷體" w:hint="eastAsia"/>
                <w:bCs/>
                <w:color w:val="0D0D0D"/>
                <w:sz w:val="18"/>
                <w:szCs w:val="18"/>
              </w:rPr>
              <w:t>31</w:t>
            </w:r>
          </w:p>
          <w:p w14:paraId="0A487F56"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F71BD83" w14:textId="1A49AD35"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w:t>
            </w:r>
            <w:r>
              <w:rPr>
                <w:rFonts w:ascii="標楷體" w:eastAsia="標楷體" w:hAnsi="標楷體" w:hint="eastAsia"/>
                <w:bCs/>
                <w:snapToGrid w:val="0"/>
                <w:color w:val="0D0D0D"/>
                <w:sz w:val="18"/>
                <w:szCs w:val="18"/>
              </w:rPr>
              <w:t>6</w:t>
            </w:r>
          </w:p>
        </w:tc>
        <w:tc>
          <w:tcPr>
            <w:tcW w:w="2342" w:type="dxa"/>
            <w:vAlign w:val="center"/>
          </w:tcPr>
          <w:p w14:paraId="39800DBA"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009B68D3"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二.流感小尖兵</w:t>
            </w:r>
          </w:p>
        </w:tc>
        <w:tc>
          <w:tcPr>
            <w:tcW w:w="732" w:type="dxa"/>
            <w:shd w:val="clear" w:color="auto" w:fill="auto"/>
            <w:vAlign w:val="center"/>
          </w:tcPr>
          <w:p w14:paraId="6511085E"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597AF44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1.知道流感感染期間在家照護的要點。</w:t>
            </w:r>
          </w:p>
          <w:p w14:paraId="5CFB712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2.學會正確脫口罩和丟口罩的技巧。</w:t>
            </w:r>
          </w:p>
          <w:p w14:paraId="3531126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3.能在生活中落實流感預防與照護的好行為。</w:t>
            </w:r>
          </w:p>
        </w:tc>
        <w:tc>
          <w:tcPr>
            <w:tcW w:w="2049" w:type="dxa"/>
            <w:gridSpan w:val="2"/>
            <w:shd w:val="clear" w:color="auto" w:fill="auto"/>
          </w:tcPr>
          <w:p w14:paraId="369BD17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12BF5FC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2b-I-1</w:t>
            </w:r>
            <w:r w:rsidRPr="008075B5">
              <w:rPr>
                <w:rFonts w:ascii="標楷體" w:eastAsia="標楷體" w:hAnsi="標楷體" w:cs="新細明體" w:hint="eastAsia"/>
                <w:color w:val="000000"/>
                <w:kern w:val="0"/>
                <w:sz w:val="20"/>
                <w:szCs w:val="20"/>
              </w:rPr>
              <w:t>接受健康的生活規範。</w:t>
            </w:r>
          </w:p>
          <w:p w14:paraId="52C9385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3a-I-2能於引導下，於生活中操作簡易的健康技能。</w:t>
            </w:r>
          </w:p>
          <w:p w14:paraId="0C826707"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4b-I-1發表個人對促進健康的立場。</w:t>
            </w:r>
          </w:p>
        </w:tc>
        <w:tc>
          <w:tcPr>
            <w:tcW w:w="1738" w:type="dxa"/>
            <w:shd w:val="clear" w:color="auto" w:fill="auto"/>
          </w:tcPr>
          <w:p w14:paraId="01B724B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Fb-I-1</w:t>
            </w:r>
            <w:r w:rsidRPr="008075B5">
              <w:rPr>
                <w:rFonts w:ascii="標楷體" w:eastAsia="標楷體" w:hAnsi="標楷體" w:cs="新細明體" w:hint="eastAsia"/>
                <w:color w:val="000000"/>
                <w:kern w:val="0"/>
                <w:sz w:val="20"/>
                <w:szCs w:val="20"/>
              </w:rPr>
              <w:t>個人對健康的自我覺察與行為表現。</w:t>
            </w:r>
          </w:p>
          <w:p w14:paraId="6A08BB59"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Fb-I-2兒童常見疾病的預防與照顧方法。</w:t>
            </w:r>
          </w:p>
        </w:tc>
        <w:tc>
          <w:tcPr>
            <w:tcW w:w="1610" w:type="dxa"/>
            <w:shd w:val="clear" w:color="auto" w:fill="auto"/>
          </w:tcPr>
          <w:p w14:paraId="6C0845F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1471C0A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6AF93E2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品E1良好生活習慣與德行。</w:t>
            </w:r>
          </w:p>
          <w:p w14:paraId="76D25CC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品E7知行合一。</w:t>
            </w:r>
          </w:p>
        </w:tc>
      </w:tr>
      <w:tr w:rsidR="00D816C5" w:rsidRPr="008075B5" w14:paraId="79E7E8F7" w14:textId="77777777" w:rsidTr="00631810">
        <w:trPr>
          <w:trHeight w:val="617"/>
          <w:jc w:val="center"/>
        </w:trPr>
        <w:tc>
          <w:tcPr>
            <w:tcW w:w="2033" w:type="dxa"/>
            <w:vMerge/>
            <w:shd w:val="clear" w:color="auto" w:fill="FFFFFF"/>
            <w:vAlign w:val="center"/>
          </w:tcPr>
          <w:p w14:paraId="28CCD894"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559D6AEC"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131BD2AD"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八.踢球樂</w:t>
            </w:r>
          </w:p>
        </w:tc>
        <w:tc>
          <w:tcPr>
            <w:tcW w:w="732" w:type="dxa"/>
            <w:shd w:val="clear" w:color="auto" w:fill="auto"/>
            <w:vAlign w:val="center"/>
          </w:tcPr>
          <w:p w14:paraId="2D6E02C0"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706C59A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1.能知道運動前後要注意的相關安全事宜及準備。</w:t>
            </w:r>
          </w:p>
          <w:p w14:paraId="07B8A76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2.能知道如何處理運動時發生的意外事故。</w:t>
            </w:r>
          </w:p>
          <w:p w14:paraId="51FAC96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3.能做到用足背踢球。</w:t>
            </w:r>
          </w:p>
        </w:tc>
        <w:tc>
          <w:tcPr>
            <w:tcW w:w="2049" w:type="dxa"/>
            <w:gridSpan w:val="2"/>
            <w:shd w:val="clear" w:color="auto" w:fill="auto"/>
          </w:tcPr>
          <w:p w14:paraId="1D0D23A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NewRomanPSMT"/>
                <w:color w:val="000000"/>
                <w:kern w:val="0"/>
                <w:sz w:val="20"/>
                <w:szCs w:val="20"/>
              </w:rPr>
              <w:t>1c-I-2</w:t>
            </w:r>
            <w:r w:rsidRPr="008075B5">
              <w:rPr>
                <w:rFonts w:ascii="標楷體" w:eastAsia="標楷體" w:hAnsi="標楷體" w:cs="新細明體" w:hint="eastAsia"/>
                <w:color w:val="000000"/>
                <w:kern w:val="0"/>
                <w:sz w:val="20"/>
                <w:szCs w:val="20"/>
              </w:rPr>
              <w:t>認識基本的運動常識。</w:t>
            </w:r>
          </w:p>
          <w:p w14:paraId="1C1C753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2c-I-2表現認真參與的學習態度。</w:t>
            </w:r>
          </w:p>
          <w:p w14:paraId="0ACA5CE9"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3c-I-1表現基本動作與模仿的能力。</w:t>
            </w:r>
          </w:p>
        </w:tc>
        <w:tc>
          <w:tcPr>
            <w:tcW w:w="1738" w:type="dxa"/>
            <w:shd w:val="clear" w:color="auto" w:fill="auto"/>
          </w:tcPr>
          <w:p w14:paraId="105B0F8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Cb-I-1運動安全常識、運動對身體健康的益處。</w:t>
            </w:r>
          </w:p>
          <w:p w14:paraId="106F0FA0"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Hb-I-1陣地攻守性球類運動相關的簡易拍、拋、接、擲、傳、滾及踢、控、停之手眼、手腳動作協調、力量及準確性控球動作。</w:t>
            </w:r>
          </w:p>
        </w:tc>
        <w:tc>
          <w:tcPr>
            <w:tcW w:w="1610" w:type="dxa"/>
            <w:shd w:val="clear" w:color="auto" w:fill="auto"/>
          </w:tcPr>
          <w:p w14:paraId="0FB72A5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0E034CF"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【品德教育】</w:t>
            </w:r>
          </w:p>
          <w:p w14:paraId="34569D93"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品E3溝通合作與和諧人際關係。</w:t>
            </w:r>
          </w:p>
        </w:tc>
      </w:tr>
      <w:tr w:rsidR="00D816C5" w:rsidRPr="008075B5" w14:paraId="4B3FE217" w14:textId="77777777" w:rsidTr="00631810">
        <w:trPr>
          <w:trHeight w:val="656"/>
          <w:jc w:val="center"/>
        </w:trPr>
        <w:tc>
          <w:tcPr>
            <w:tcW w:w="2033" w:type="dxa"/>
            <w:vMerge w:val="restart"/>
            <w:shd w:val="clear" w:color="auto" w:fill="FFFFFF"/>
            <w:vAlign w:val="center"/>
          </w:tcPr>
          <w:p w14:paraId="202D229B"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九</w:t>
            </w:r>
          </w:p>
          <w:p w14:paraId="7E954A54"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w:t>
            </w:r>
            <w:r>
              <w:rPr>
                <w:rFonts w:ascii="標楷體" w:eastAsia="標楷體" w:hAnsi="標楷體" w:hint="eastAsia"/>
                <w:bCs/>
                <w:color w:val="0D0D0D"/>
                <w:sz w:val="18"/>
                <w:szCs w:val="18"/>
              </w:rPr>
              <w:t>7</w:t>
            </w:r>
          </w:p>
          <w:p w14:paraId="4051774B"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1BA6E601" w14:textId="105A5EFA"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w:t>
            </w:r>
            <w:r>
              <w:rPr>
                <w:rFonts w:ascii="標楷體" w:eastAsia="標楷體" w:hAnsi="標楷體" w:hint="eastAsia"/>
                <w:bCs/>
                <w:snapToGrid w:val="0"/>
                <w:color w:val="0D0D0D"/>
                <w:sz w:val="18"/>
                <w:szCs w:val="18"/>
              </w:rPr>
              <w:t>13</w:t>
            </w:r>
          </w:p>
        </w:tc>
        <w:tc>
          <w:tcPr>
            <w:tcW w:w="2342" w:type="dxa"/>
            <w:vAlign w:val="center"/>
          </w:tcPr>
          <w:p w14:paraId="6CD28270"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62E2E6DD"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snapToGrid w:val="0"/>
                <w:color w:val="000000"/>
                <w:kern w:val="0"/>
                <w:sz w:val="20"/>
                <w:szCs w:val="20"/>
              </w:rPr>
              <w:t>三.我家拒菸酒</w:t>
            </w:r>
          </w:p>
        </w:tc>
        <w:tc>
          <w:tcPr>
            <w:tcW w:w="732" w:type="dxa"/>
            <w:shd w:val="clear" w:color="auto" w:fill="auto"/>
            <w:vAlign w:val="center"/>
          </w:tcPr>
          <w:p w14:paraId="35BFA6F2"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147452A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1.能了解過量飲酒對個人、家庭與社會的危害。</w:t>
            </w:r>
          </w:p>
          <w:p w14:paraId="4D93A81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2.在日常生活中，不嘗試含酒精飲料。</w:t>
            </w:r>
          </w:p>
        </w:tc>
        <w:tc>
          <w:tcPr>
            <w:tcW w:w="2049" w:type="dxa"/>
            <w:gridSpan w:val="2"/>
            <w:shd w:val="clear" w:color="auto" w:fill="auto"/>
          </w:tcPr>
          <w:p w14:paraId="34A5130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3BD82A72"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4b-I-1發表個人對促進健康的立場。</w:t>
            </w:r>
          </w:p>
        </w:tc>
        <w:tc>
          <w:tcPr>
            <w:tcW w:w="1738" w:type="dxa"/>
            <w:shd w:val="clear" w:color="auto" w:fill="auto"/>
          </w:tcPr>
          <w:p w14:paraId="6EE119A6"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color w:val="000000"/>
                <w:sz w:val="20"/>
                <w:szCs w:val="20"/>
              </w:rPr>
              <w:t>Bb-I-2</w:t>
            </w:r>
            <w:r w:rsidRPr="008075B5">
              <w:rPr>
                <w:rFonts w:ascii="標楷體" w:eastAsia="標楷體" w:hAnsi="標楷體" w:cs="Times New Roman" w:hint="eastAsia"/>
                <w:color w:val="000000"/>
                <w:sz w:val="20"/>
                <w:szCs w:val="20"/>
              </w:rPr>
              <w:t>吸菸與飲酒的危害及拒絕二手菸的方法。</w:t>
            </w:r>
          </w:p>
        </w:tc>
        <w:tc>
          <w:tcPr>
            <w:tcW w:w="1610" w:type="dxa"/>
            <w:shd w:val="clear" w:color="auto" w:fill="auto"/>
          </w:tcPr>
          <w:p w14:paraId="4CA1E50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79DBEA6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【人權教育】</w:t>
            </w:r>
          </w:p>
          <w:p w14:paraId="04BD29D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人E7認識生活中不公平、不合理、違反規則和健康受到傷害等經驗，並知道如何尋求救助的管道。</w:t>
            </w:r>
          </w:p>
          <w:p w14:paraId="67FC149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4CAE069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品E2自尊尊人與自愛愛人。</w:t>
            </w:r>
          </w:p>
        </w:tc>
      </w:tr>
      <w:tr w:rsidR="00D816C5" w:rsidRPr="008075B5" w14:paraId="6AFA2B4B" w14:textId="77777777" w:rsidTr="00631810">
        <w:trPr>
          <w:trHeight w:val="784"/>
          <w:jc w:val="center"/>
        </w:trPr>
        <w:tc>
          <w:tcPr>
            <w:tcW w:w="2033" w:type="dxa"/>
            <w:vMerge/>
            <w:shd w:val="clear" w:color="auto" w:fill="FFFFFF"/>
            <w:vAlign w:val="center"/>
          </w:tcPr>
          <w:p w14:paraId="6CD16345"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37DA42E1"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4B449278"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八.踢球樂</w:t>
            </w:r>
          </w:p>
        </w:tc>
        <w:tc>
          <w:tcPr>
            <w:tcW w:w="732" w:type="dxa"/>
            <w:shd w:val="clear" w:color="auto" w:fill="auto"/>
            <w:vAlign w:val="center"/>
          </w:tcPr>
          <w:p w14:paraId="20B3F28B"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326C760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1.能做到用足內側踢球。</w:t>
            </w:r>
          </w:p>
          <w:p w14:paraId="05F8682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2.可以和他人合作練習踢球。</w:t>
            </w:r>
          </w:p>
          <w:p w14:paraId="25C0347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新細明體" w:hint="eastAsia"/>
                <w:color w:val="000000"/>
                <w:kern w:val="0"/>
                <w:sz w:val="20"/>
                <w:szCs w:val="20"/>
              </w:rPr>
              <w:t>3.可以用腳底做出停球動作。</w:t>
            </w:r>
          </w:p>
        </w:tc>
        <w:tc>
          <w:tcPr>
            <w:tcW w:w="2049" w:type="dxa"/>
            <w:gridSpan w:val="2"/>
            <w:shd w:val="clear" w:color="auto" w:fill="auto"/>
          </w:tcPr>
          <w:p w14:paraId="59A9E86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2c-I-2表現認真參與的學習態度。</w:t>
            </w:r>
          </w:p>
          <w:p w14:paraId="6645F7E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3c-I-1表現基本動作與模仿的能力。</w:t>
            </w:r>
          </w:p>
          <w:p w14:paraId="25447179"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4d-I-1願意從事規律身體活動。</w:t>
            </w:r>
          </w:p>
        </w:tc>
        <w:tc>
          <w:tcPr>
            <w:tcW w:w="1738" w:type="dxa"/>
            <w:shd w:val="clear" w:color="auto" w:fill="auto"/>
          </w:tcPr>
          <w:p w14:paraId="4DC201E7"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Hb-I-1陣地攻守性球類運動相關的簡易拍、拋、接、擲、傳、滾及踢、控、停之手眼、手腳動作協調、力量及準確性控球動作。</w:t>
            </w:r>
          </w:p>
        </w:tc>
        <w:tc>
          <w:tcPr>
            <w:tcW w:w="1610" w:type="dxa"/>
            <w:shd w:val="clear" w:color="auto" w:fill="auto"/>
          </w:tcPr>
          <w:p w14:paraId="26CFD7A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E92031C"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【品德教育】</w:t>
            </w:r>
          </w:p>
          <w:p w14:paraId="128DF4EF"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rPr>
              <w:t>品E3溝通合作與和諧人際關係。</w:t>
            </w:r>
          </w:p>
        </w:tc>
      </w:tr>
      <w:tr w:rsidR="00D816C5" w:rsidRPr="008075B5" w14:paraId="6EDE972C" w14:textId="77777777" w:rsidTr="00631810">
        <w:trPr>
          <w:trHeight w:val="696"/>
          <w:jc w:val="center"/>
        </w:trPr>
        <w:tc>
          <w:tcPr>
            <w:tcW w:w="2033" w:type="dxa"/>
            <w:vMerge w:val="restart"/>
            <w:shd w:val="clear" w:color="auto" w:fill="FFFFFF"/>
            <w:vAlign w:val="center"/>
          </w:tcPr>
          <w:p w14:paraId="1F126358"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w:t>
            </w:r>
          </w:p>
          <w:p w14:paraId="1F79E8FC"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4/1</w:t>
            </w:r>
            <w:r>
              <w:rPr>
                <w:rFonts w:ascii="標楷體" w:eastAsia="標楷體" w:hAnsi="標楷體" w:hint="eastAsia"/>
                <w:bCs/>
                <w:color w:val="0D0D0D"/>
                <w:sz w:val="18"/>
                <w:szCs w:val="18"/>
              </w:rPr>
              <w:t>4</w:t>
            </w:r>
          </w:p>
          <w:p w14:paraId="22EBC000"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6A94AB1A" w14:textId="4931792C"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w:t>
            </w:r>
            <w:r>
              <w:rPr>
                <w:rFonts w:ascii="標楷體" w:eastAsia="標楷體" w:hAnsi="標楷體" w:hint="eastAsia"/>
                <w:bCs/>
                <w:snapToGrid w:val="0"/>
                <w:color w:val="0D0D0D"/>
                <w:sz w:val="18"/>
                <w:szCs w:val="18"/>
              </w:rPr>
              <w:t>20</w:t>
            </w:r>
          </w:p>
        </w:tc>
        <w:tc>
          <w:tcPr>
            <w:tcW w:w="2342" w:type="dxa"/>
            <w:vAlign w:val="center"/>
          </w:tcPr>
          <w:p w14:paraId="6474E4F3"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73803CAE"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snapToGrid w:val="0"/>
                <w:color w:val="000000"/>
                <w:kern w:val="0"/>
                <w:sz w:val="20"/>
                <w:szCs w:val="20"/>
              </w:rPr>
              <w:t>三.我家拒菸酒</w:t>
            </w:r>
          </w:p>
        </w:tc>
        <w:tc>
          <w:tcPr>
            <w:tcW w:w="732" w:type="dxa"/>
            <w:shd w:val="clear" w:color="auto" w:fill="auto"/>
            <w:vAlign w:val="center"/>
          </w:tcPr>
          <w:p w14:paraId="19A4C976"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61D17D3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1.能發覺吸菸行為對健康所造成的影響。</w:t>
            </w:r>
          </w:p>
          <w:p w14:paraId="3CBDC6E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2.能於引導下，運用模擬情境角色扮演方式，向家人適切表達請勿吸菸的態度。</w:t>
            </w:r>
          </w:p>
        </w:tc>
        <w:tc>
          <w:tcPr>
            <w:tcW w:w="2049" w:type="dxa"/>
            <w:gridSpan w:val="2"/>
            <w:shd w:val="clear" w:color="auto" w:fill="auto"/>
          </w:tcPr>
          <w:p w14:paraId="5783710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68947B8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2353BD4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3b-I-2能於引導下，表現簡易的人際溝通互動技能。</w:t>
            </w:r>
          </w:p>
        </w:tc>
        <w:tc>
          <w:tcPr>
            <w:tcW w:w="1738" w:type="dxa"/>
            <w:shd w:val="clear" w:color="auto" w:fill="auto"/>
          </w:tcPr>
          <w:p w14:paraId="5E919227"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color w:val="000000"/>
                <w:sz w:val="20"/>
                <w:szCs w:val="20"/>
              </w:rPr>
              <w:t>Bb-I-2</w:t>
            </w:r>
            <w:r w:rsidRPr="008075B5">
              <w:rPr>
                <w:rFonts w:ascii="標楷體" w:eastAsia="標楷體" w:hAnsi="標楷體" w:cs="Times New Roman" w:hint="eastAsia"/>
                <w:color w:val="000000"/>
                <w:sz w:val="20"/>
                <w:szCs w:val="20"/>
              </w:rPr>
              <w:t>吸菸與飲酒的危害及拒絕二手菸的方法。</w:t>
            </w:r>
          </w:p>
        </w:tc>
        <w:tc>
          <w:tcPr>
            <w:tcW w:w="1610" w:type="dxa"/>
            <w:shd w:val="clear" w:color="auto" w:fill="auto"/>
          </w:tcPr>
          <w:p w14:paraId="11A0CCF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60E30D2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【人權教育】</w:t>
            </w:r>
          </w:p>
          <w:p w14:paraId="017D1FB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人E7認識生活中不公平、不合理、違反規則和健康受到傷害等經驗，並知道如何尋求救助的管道。</w:t>
            </w:r>
          </w:p>
          <w:p w14:paraId="3837457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3B70BBB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品E2自尊尊人與自愛愛人。</w:t>
            </w:r>
          </w:p>
        </w:tc>
      </w:tr>
      <w:tr w:rsidR="00D816C5" w:rsidRPr="008075B5" w14:paraId="3DE0AE1F" w14:textId="77777777" w:rsidTr="00631810">
        <w:trPr>
          <w:trHeight w:val="810"/>
          <w:jc w:val="center"/>
        </w:trPr>
        <w:tc>
          <w:tcPr>
            <w:tcW w:w="2033" w:type="dxa"/>
            <w:vMerge/>
            <w:shd w:val="clear" w:color="auto" w:fill="FFFFFF"/>
            <w:vAlign w:val="center"/>
          </w:tcPr>
          <w:p w14:paraId="6C5A738F"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65102976"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38137F17"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八.踢球樂</w:t>
            </w:r>
          </w:p>
        </w:tc>
        <w:tc>
          <w:tcPr>
            <w:tcW w:w="732" w:type="dxa"/>
            <w:shd w:val="clear" w:color="auto" w:fill="auto"/>
            <w:vAlign w:val="center"/>
          </w:tcPr>
          <w:p w14:paraId="5EFF6C6C"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07EF47A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1.可以他人合作進行踢接球。</w:t>
            </w:r>
          </w:p>
          <w:p w14:paraId="019B772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2.可以於對牆踢接活動中展現出踢球停球的動作。</w:t>
            </w:r>
          </w:p>
          <w:p w14:paraId="4437E01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3.能於足球遊戲中展現踢擊動作。</w:t>
            </w:r>
          </w:p>
          <w:p w14:paraId="2E9C13D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4.能和他人合作進行活動。</w:t>
            </w:r>
          </w:p>
        </w:tc>
        <w:tc>
          <w:tcPr>
            <w:tcW w:w="2049" w:type="dxa"/>
            <w:gridSpan w:val="2"/>
            <w:shd w:val="clear" w:color="auto" w:fill="auto"/>
          </w:tcPr>
          <w:p w14:paraId="34B2FE3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kern w:val="0"/>
                <w:sz w:val="20"/>
                <w:szCs w:val="20"/>
              </w:rPr>
              <w:t>1d-I-1</w:t>
            </w:r>
            <w:r w:rsidRPr="008075B5">
              <w:rPr>
                <w:rFonts w:ascii="標楷體" w:eastAsia="標楷體" w:hAnsi="標楷體" w:cs="文鼎標準宋體" w:hint="eastAsia"/>
                <w:color w:val="000000"/>
                <w:kern w:val="0"/>
                <w:sz w:val="20"/>
                <w:szCs w:val="20"/>
              </w:rPr>
              <w:t>描述動作技能基本常識。</w:t>
            </w:r>
          </w:p>
          <w:p w14:paraId="51CF8AA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3c-I-1表現基本動作與模仿的能力。</w:t>
            </w:r>
          </w:p>
          <w:p w14:paraId="220605A0"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4d-I-1願意從事規律身體活動。</w:t>
            </w:r>
          </w:p>
        </w:tc>
        <w:tc>
          <w:tcPr>
            <w:tcW w:w="1738" w:type="dxa"/>
            <w:shd w:val="clear" w:color="auto" w:fill="auto"/>
          </w:tcPr>
          <w:p w14:paraId="5C129B5F"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Hb-I-1陣地攻守性球類運動相關的簡易拍、拋、接、擲、傳、滾及踢、控、停之手眼、手腳動作協調、力量及準確性控球動作。</w:t>
            </w:r>
          </w:p>
        </w:tc>
        <w:tc>
          <w:tcPr>
            <w:tcW w:w="1610" w:type="dxa"/>
            <w:shd w:val="clear" w:color="auto" w:fill="auto"/>
          </w:tcPr>
          <w:p w14:paraId="50DF79F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8567BCE"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【品德教育】</w:t>
            </w:r>
          </w:p>
          <w:p w14:paraId="18D8527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品E3溝通合作與和諧人際關係。</w:t>
            </w:r>
          </w:p>
        </w:tc>
      </w:tr>
      <w:tr w:rsidR="00D816C5" w:rsidRPr="008075B5" w14:paraId="1E24833C" w14:textId="77777777" w:rsidTr="00631810">
        <w:trPr>
          <w:trHeight w:val="566"/>
          <w:jc w:val="center"/>
        </w:trPr>
        <w:tc>
          <w:tcPr>
            <w:tcW w:w="2033" w:type="dxa"/>
            <w:vMerge w:val="restart"/>
            <w:shd w:val="clear" w:color="auto" w:fill="FFFFFF"/>
            <w:vAlign w:val="center"/>
          </w:tcPr>
          <w:p w14:paraId="16D6B95B"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十一</w:t>
            </w:r>
          </w:p>
          <w:p w14:paraId="46919C65"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w:t>
            </w:r>
            <w:r>
              <w:rPr>
                <w:rFonts w:ascii="標楷體" w:eastAsia="標楷體" w:hAnsi="標楷體" w:hint="eastAsia"/>
                <w:bCs/>
                <w:color w:val="0D0D0D"/>
                <w:sz w:val="18"/>
                <w:szCs w:val="18"/>
              </w:rPr>
              <w:t>21</w:t>
            </w:r>
          </w:p>
          <w:p w14:paraId="5B299B57"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563E584" w14:textId="663951D6"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4/2</w:t>
            </w:r>
            <w:r>
              <w:rPr>
                <w:rFonts w:ascii="標楷體" w:eastAsia="標楷體" w:hAnsi="標楷體" w:hint="eastAsia"/>
                <w:bCs/>
                <w:snapToGrid w:val="0"/>
                <w:color w:val="0D0D0D"/>
                <w:sz w:val="18"/>
                <w:szCs w:val="18"/>
              </w:rPr>
              <w:t>7</w:t>
            </w:r>
          </w:p>
        </w:tc>
        <w:tc>
          <w:tcPr>
            <w:tcW w:w="2342" w:type="dxa"/>
            <w:vAlign w:val="center"/>
          </w:tcPr>
          <w:p w14:paraId="0468B653"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40273890"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snapToGrid w:val="0"/>
                <w:color w:val="000000"/>
                <w:kern w:val="0"/>
                <w:sz w:val="20"/>
                <w:szCs w:val="20"/>
              </w:rPr>
              <w:t>三.我家拒菸酒</w:t>
            </w:r>
          </w:p>
        </w:tc>
        <w:tc>
          <w:tcPr>
            <w:tcW w:w="732" w:type="dxa"/>
            <w:shd w:val="clear" w:color="auto" w:fill="auto"/>
            <w:vAlign w:val="center"/>
          </w:tcPr>
          <w:p w14:paraId="3BB1BECF"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2CF1E48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※能於引導下，運用模擬情境角色扮演方式，練習拒絕二手菸的技巧。</w:t>
            </w:r>
          </w:p>
        </w:tc>
        <w:tc>
          <w:tcPr>
            <w:tcW w:w="2049" w:type="dxa"/>
            <w:gridSpan w:val="2"/>
            <w:shd w:val="clear" w:color="auto" w:fill="auto"/>
          </w:tcPr>
          <w:p w14:paraId="56D8633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3b-I-2能於引導下，表現簡易的人際溝通互動技能。</w:t>
            </w:r>
          </w:p>
          <w:p w14:paraId="4662DE7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4b-I-1發表個人對促進健康的立場。</w:t>
            </w:r>
          </w:p>
        </w:tc>
        <w:tc>
          <w:tcPr>
            <w:tcW w:w="1738" w:type="dxa"/>
            <w:shd w:val="clear" w:color="auto" w:fill="auto"/>
          </w:tcPr>
          <w:p w14:paraId="59FE5360"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color w:val="000000"/>
                <w:sz w:val="20"/>
                <w:szCs w:val="20"/>
              </w:rPr>
              <w:t>Bb-I-2</w:t>
            </w:r>
            <w:r w:rsidRPr="008075B5">
              <w:rPr>
                <w:rFonts w:ascii="標楷體" w:eastAsia="標楷體" w:hAnsi="標楷體" w:cs="Times New Roman" w:hint="eastAsia"/>
                <w:color w:val="000000"/>
                <w:sz w:val="20"/>
                <w:szCs w:val="20"/>
              </w:rPr>
              <w:t>吸菸與飲酒的危害及拒絕二手菸的方法。</w:t>
            </w:r>
          </w:p>
        </w:tc>
        <w:tc>
          <w:tcPr>
            <w:tcW w:w="1610" w:type="dxa"/>
            <w:shd w:val="clear" w:color="auto" w:fill="auto"/>
          </w:tcPr>
          <w:p w14:paraId="0CD16E4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598082E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【人權教育】</w:t>
            </w:r>
          </w:p>
          <w:p w14:paraId="322B452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人E7認識生活中不公平、不合理、違反規則和健康受到傷害等經驗，並知道如何尋求救助的管道。</w:t>
            </w:r>
          </w:p>
          <w:p w14:paraId="410852C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775BF72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品E2自尊尊人與自愛愛人。</w:t>
            </w:r>
          </w:p>
        </w:tc>
      </w:tr>
      <w:tr w:rsidR="00D816C5" w:rsidRPr="008075B5" w14:paraId="2E2E568F" w14:textId="77777777" w:rsidTr="00631810">
        <w:trPr>
          <w:trHeight w:val="861"/>
          <w:jc w:val="center"/>
        </w:trPr>
        <w:tc>
          <w:tcPr>
            <w:tcW w:w="2033" w:type="dxa"/>
            <w:vMerge/>
            <w:shd w:val="clear" w:color="auto" w:fill="FFFFFF"/>
            <w:vAlign w:val="center"/>
          </w:tcPr>
          <w:p w14:paraId="79CB4AF8"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0707F273"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56ECDE0C"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九.我們都是好朋友</w:t>
            </w:r>
          </w:p>
        </w:tc>
        <w:tc>
          <w:tcPr>
            <w:tcW w:w="732" w:type="dxa"/>
            <w:shd w:val="clear" w:color="auto" w:fill="auto"/>
            <w:vAlign w:val="center"/>
          </w:tcPr>
          <w:p w14:paraId="580F5C02"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604996E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1.能隨著音樂拍打節奏。</w:t>
            </w:r>
          </w:p>
          <w:p w14:paraId="022F4ED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2.能靈活操作身體，做出各種肢體動作。</w:t>
            </w:r>
          </w:p>
          <w:p w14:paraId="6BF0AB6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3.能隨著音樂節奏，完成唱跳學習活動。</w:t>
            </w:r>
          </w:p>
          <w:p w14:paraId="0AEB8C3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4.能靈活操作身體，做出各種身體動作。</w:t>
            </w:r>
          </w:p>
          <w:p w14:paraId="096E308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5.能專注觀摩與學習他人動作表現。</w:t>
            </w:r>
          </w:p>
        </w:tc>
        <w:tc>
          <w:tcPr>
            <w:tcW w:w="2049" w:type="dxa"/>
            <w:gridSpan w:val="2"/>
            <w:shd w:val="clear" w:color="auto" w:fill="auto"/>
          </w:tcPr>
          <w:p w14:paraId="6349A1FB"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1c-I-1認識身體活動的基本動作。</w:t>
            </w:r>
          </w:p>
          <w:p w14:paraId="1AD817B1"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2c-I-2表現認真參與的學習態度。</w:t>
            </w:r>
          </w:p>
          <w:p w14:paraId="6F119E4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2d-I-1專注觀賞他人的動作表現。</w:t>
            </w:r>
          </w:p>
        </w:tc>
        <w:tc>
          <w:tcPr>
            <w:tcW w:w="1738" w:type="dxa"/>
            <w:shd w:val="clear" w:color="auto" w:fill="auto"/>
          </w:tcPr>
          <w:p w14:paraId="11F2778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Bc-I-1各項暖身伸展動作。</w:t>
            </w:r>
          </w:p>
          <w:p w14:paraId="1DE0D050"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Ib-I-1唱、跳與模仿性律動遊戲。</w:t>
            </w:r>
          </w:p>
        </w:tc>
        <w:tc>
          <w:tcPr>
            <w:tcW w:w="1610" w:type="dxa"/>
            <w:shd w:val="clear" w:color="auto" w:fill="auto"/>
          </w:tcPr>
          <w:p w14:paraId="54A4451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3CFC17E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3667E033" w14:textId="77777777" w:rsidTr="00631810">
        <w:trPr>
          <w:trHeight w:val="746"/>
          <w:jc w:val="center"/>
        </w:trPr>
        <w:tc>
          <w:tcPr>
            <w:tcW w:w="2033" w:type="dxa"/>
            <w:vMerge w:val="restart"/>
            <w:shd w:val="clear" w:color="auto" w:fill="FFFFFF"/>
            <w:vAlign w:val="center"/>
          </w:tcPr>
          <w:p w14:paraId="2D48A292"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十二</w:t>
            </w:r>
          </w:p>
          <w:p w14:paraId="56918CC9"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4/</w:t>
            </w:r>
            <w:r>
              <w:rPr>
                <w:rFonts w:ascii="標楷體" w:eastAsia="標楷體" w:hAnsi="標楷體" w:hint="eastAsia"/>
                <w:bCs/>
                <w:color w:val="0D0D0D"/>
                <w:sz w:val="18"/>
                <w:szCs w:val="18"/>
              </w:rPr>
              <w:t>28</w:t>
            </w:r>
          </w:p>
          <w:p w14:paraId="28D2DB61"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37F13F25" w14:textId="3C36E258" w:rsidR="00D816C5" w:rsidRPr="008075B5" w:rsidRDefault="00D816C5" w:rsidP="00D816C5">
            <w:pPr>
              <w:jc w:val="center"/>
              <w:rPr>
                <w:rFonts w:ascii="標楷體" w:eastAsia="標楷體" w:hAnsi="標楷體" w:cs="Times New Roman"/>
                <w:sz w:val="20"/>
                <w:szCs w:val="20"/>
              </w:rPr>
            </w:pPr>
            <w:r>
              <w:rPr>
                <w:rFonts w:ascii="標楷體" w:eastAsia="標楷體" w:hAnsi="標楷體" w:hint="eastAsia"/>
                <w:bCs/>
                <w:snapToGrid w:val="0"/>
                <w:color w:val="0D0D0D"/>
                <w:sz w:val="18"/>
                <w:szCs w:val="18"/>
              </w:rPr>
              <w:t>5</w:t>
            </w:r>
            <w:r w:rsidRPr="00863D5A">
              <w:rPr>
                <w:rFonts w:ascii="標楷體" w:eastAsia="標楷體" w:hAnsi="標楷體" w:hint="eastAsia"/>
                <w:bCs/>
                <w:snapToGrid w:val="0"/>
                <w:color w:val="0D0D0D"/>
                <w:sz w:val="18"/>
                <w:szCs w:val="18"/>
              </w:rPr>
              <w:t>/</w:t>
            </w:r>
            <w:r>
              <w:rPr>
                <w:rFonts w:ascii="標楷體" w:eastAsia="標楷體" w:hAnsi="標楷體" w:hint="eastAsia"/>
                <w:bCs/>
                <w:snapToGrid w:val="0"/>
                <w:color w:val="0D0D0D"/>
                <w:sz w:val="18"/>
                <w:szCs w:val="18"/>
              </w:rPr>
              <w:t>4</w:t>
            </w:r>
          </w:p>
        </w:tc>
        <w:tc>
          <w:tcPr>
            <w:tcW w:w="2342" w:type="dxa"/>
            <w:vAlign w:val="center"/>
          </w:tcPr>
          <w:p w14:paraId="3D10430A"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33E89859"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snapToGrid w:val="0"/>
                <w:color w:val="000000"/>
                <w:kern w:val="0"/>
                <w:sz w:val="20"/>
                <w:szCs w:val="20"/>
              </w:rPr>
              <w:t>三.我家拒菸酒</w:t>
            </w:r>
          </w:p>
        </w:tc>
        <w:tc>
          <w:tcPr>
            <w:tcW w:w="732" w:type="dxa"/>
            <w:shd w:val="clear" w:color="auto" w:fill="auto"/>
            <w:vAlign w:val="center"/>
          </w:tcPr>
          <w:p w14:paraId="7D294D45"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3486401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※能繪製禁菸標誌，發表個人拒絕二手菸的立場。</w:t>
            </w:r>
          </w:p>
        </w:tc>
        <w:tc>
          <w:tcPr>
            <w:tcW w:w="2049" w:type="dxa"/>
            <w:gridSpan w:val="2"/>
            <w:shd w:val="clear" w:color="auto" w:fill="auto"/>
          </w:tcPr>
          <w:p w14:paraId="1D5554C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3b-I-2能於引導下，表現簡易的人際溝通互動技能。</w:t>
            </w:r>
          </w:p>
          <w:p w14:paraId="6DA10B89"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4b-I-1發表個人對促進健康的立場。</w:t>
            </w:r>
          </w:p>
        </w:tc>
        <w:tc>
          <w:tcPr>
            <w:tcW w:w="1738" w:type="dxa"/>
            <w:shd w:val="clear" w:color="auto" w:fill="auto"/>
          </w:tcPr>
          <w:p w14:paraId="5644730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color w:val="000000"/>
                <w:sz w:val="20"/>
                <w:szCs w:val="20"/>
              </w:rPr>
              <w:t>Bb-I-2</w:t>
            </w:r>
            <w:r w:rsidRPr="008075B5">
              <w:rPr>
                <w:rFonts w:ascii="標楷體" w:eastAsia="標楷體" w:hAnsi="標楷體" w:cs="Times New Roman" w:hint="eastAsia"/>
                <w:color w:val="000000"/>
                <w:sz w:val="20"/>
                <w:szCs w:val="20"/>
              </w:rPr>
              <w:t>吸菸與飲酒的危害及拒絕二手菸的方法。</w:t>
            </w:r>
          </w:p>
        </w:tc>
        <w:tc>
          <w:tcPr>
            <w:tcW w:w="1610" w:type="dxa"/>
            <w:shd w:val="clear" w:color="auto" w:fill="auto"/>
          </w:tcPr>
          <w:p w14:paraId="1AFE329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4E8345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【人權教育】</w:t>
            </w:r>
          </w:p>
          <w:p w14:paraId="7B2C7A6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人E7認識生活中不公平、不合理、違反規則和健康受到傷害等經驗，並知道如何尋求救助的管道。</w:t>
            </w:r>
          </w:p>
          <w:p w14:paraId="7461370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【品德教育】</w:t>
            </w:r>
          </w:p>
          <w:p w14:paraId="508917E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品E2自尊尊人與自愛愛人。</w:t>
            </w:r>
          </w:p>
        </w:tc>
      </w:tr>
      <w:tr w:rsidR="00D816C5" w:rsidRPr="008075B5" w14:paraId="12537107" w14:textId="77777777" w:rsidTr="00631810">
        <w:trPr>
          <w:trHeight w:val="681"/>
          <w:jc w:val="center"/>
        </w:trPr>
        <w:tc>
          <w:tcPr>
            <w:tcW w:w="2033" w:type="dxa"/>
            <w:vMerge/>
            <w:shd w:val="clear" w:color="auto" w:fill="FFFFFF"/>
            <w:vAlign w:val="center"/>
          </w:tcPr>
          <w:p w14:paraId="4A10DD18"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03FEB006"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5CB38289"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九.我們都是好朋友</w:t>
            </w:r>
          </w:p>
        </w:tc>
        <w:tc>
          <w:tcPr>
            <w:tcW w:w="732" w:type="dxa"/>
            <w:shd w:val="clear" w:color="auto" w:fill="auto"/>
            <w:vAlign w:val="center"/>
          </w:tcPr>
          <w:p w14:paraId="6DA3AFFD"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3BA35E2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1.能隨著音樂節奏，完成唱跳學習活動。</w:t>
            </w:r>
          </w:p>
          <w:p w14:paraId="056068C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2.能靈活操作身體，做出各種身體動作。</w:t>
            </w:r>
          </w:p>
          <w:p w14:paraId="5EA01C8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3.能專注觀摩與學習他人動作表現。</w:t>
            </w:r>
          </w:p>
          <w:p w14:paraId="3F73C53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4.能應用正確的動作與同學合作練習活動。</w:t>
            </w:r>
          </w:p>
          <w:p w14:paraId="57614B6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5.能與同學培養默契，通力合作克服困難並完成動作。</w:t>
            </w:r>
          </w:p>
        </w:tc>
        <w:tc>
          <w:tcPr>
            <w:tcW w:w="2049" w:type="dxa"/>
            <w:gridSpan w:val="2"/>
            <w:shd w:val="clear" w:color="auto" w:fill="auto"/>
          </w:tcPr>
          <w:p w14:paraId="4A95D33B"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1c-I-1認識身體活動的基本動作。</w:t>
            </w:r>
          </w:p>
          <w:p w14:paraId="70D55619"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2c-I-2表現認真參與的學習態度。</w:t>
            </w:r>
          </w:p>
          <w:p w14:paraId="4354EADA"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2d-I-1專注觀賞他人的動作表現。</w:t>
            </w:r>
          </w:p>
          <w:p w14:paraId="2BC28B15"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3d-I-1應用基本動作常識，處理練習或遊戲問題。</w:t>
            </w:r>
          </w:p>
        </w:tc>
        <w:tc>
          <w:tcPr>
            <w:tcW w:w="1738" w:type="dxa"/>
            <w:shd w:val="clear" w:color="auto" w:fill="auto"/>
          </w:tcPr>
          <w:p w14:paraId="615E6EF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Bc-I-1各項暖身伸展動作。</w:t>
            </w:r>
          </w:p>
          <w:p w14:paraId="7ED38E08"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Ib-I-1唱、跳與模仿性律動遊戲。</w:t>
            </w:r>
          </w:p>
        </w:tc>
        <w:tc>
          <w:tcPr>
            <w:tcW w:w="1610" w:type="dxa"/>
            <w:shd w:val="clear" w:color="auto" w:fill="auto"/>
          </w:tcPr>
          <w:p w14:paraId="14FCD1B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42069A1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242FB91F" w14:textId="77777777" w:rsidTr="00631810">
        <w:trPr>
          <w:trHeight w:val="283"/>
          <w:jc w:val="center"/>
        </w:trPr>
        <w:tc>
          <w:tcPr>
            <w:tcW w:w="2033" w:type="dxa"/>
            <w:vMerge w:val="restart"/>
            <w:shd w:val="clear" w:color="auto" w:fill="FFFFFF"/>
            <w:vAlign w:val="center"/>
          </w:tcPr>
          <w:p w14:paraId="38DA858A"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十三</w:t>
            </w:r>
          </w:p>
          <w:p w14:paraId="3241CB69"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w:t>
            </w:r>
            <w:r>
              <w:rPr>
                <w:rFonts w:ascii="標楷體" w:eastAsia="標楷體" w:hAnsi="標楷體" w:hint="eastAsia"/>
                <w:bCs/>
                <w:color w:val="0D0D0D"/>
                <w:sz w:val="18"/>
                <w:szCs w:val="18"/>
              </w:rPr>
              <w:t>5</w:t>
            </w:r>
          </w:p>
          <w:p w14:paraId="2125518A"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4294438E" w14:textId="2FB5DF2B"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5/</w:t>
            </w:r>
            <w:r>
              <w:rPr>
                <w:rFonts w:ascii="標楷體" w:eastAsia="標楷體" w:hAnsi="標楷體" w:hint="eastAsia"/>
                <w:bCs/>
                <w:snapToGrid w:val="0"/>
                <w:color w:val="0D0D0D"/>
                <w:sz w:val="18"/>
                <w:szCs w:val="18"/>
              </w:rPr>
              <w:t>11</w:t>
            </w:r>
          </w:p>
        </w:tc>
        <w:tc>
          <w:tcPr>
            <w:tcW w:w="2342" w:type="dxa"/>
            <w:vAlign w:val="center"/>
          </w:tcPr>
          <w:p w14:paraId="4CF07F2B"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414B73A1"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四.愉快的聚會</w:t>
            </w:r>
          </w:p>
        </w:tc>
        <w:tc>
          <w:tcPr>
            <w:tcW w:w="732" w:type="dxa"/>
            <w:shd w:val="clear" w:color="auto" w:fill="auto"/>
            <w:vAlign w:val="center"/>
          </w:tcPr>
          <w:p w14:paraId="069FCD9F"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3B9FEFF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新細明體"/>
                <w:color w:val="000000"/>
                <w:kern w:val="0"/>
                <w:sz w:val="20"/>
                <w:szCs w:val="20"/>
              </w:rPr>
              <w:t>※</w:t>
            </w:r>
            <w:r w:rsidRPr="008075B5">
              <w:rPr>
                <w:rFonts w:ascii="標楷體" w:eastAsia="標楷體" w:hAnsi="標楷體" w:cs="Times New Roman" w:hint="eastAsia"/>
                <w:color w:val="000000"/>
                <w:sz w:val="20"/>
                <w:szCs w:val="20"/>
              </w:rPr>
              <w:t>覺察自己與他人的優點，並進一步深入了解自己、欣賞自己也欣賞同學。</w:t>
            </w:r>
          </w:p>
        </w:tc>
        <w:tc>
          <w:tcPr>
            <w:tcW w:w="2049" w:type="dxa"/>
            <w:gridSpan w:val="2"/>
            <w:shd w:val="clear" w:color="auto" w:fill="auto"/>
          </w:tcPr>
          <w:p w14:paraId="01C631E6"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3b-I-1能於引導下，表現簡易的自我調適技能。</w:t>
            </w:r>
          </w:p>
        </w:tc>
        <w:tc>
          <w:tcPr>
            <w:tcW w:w="1738" w:type="dxa"/>
            <w:shd w:val="clear" w:color="auto" w:fill="auto"/>
          </w:tcPr>
          <w:p w14:paraId="2B75037F"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Fa-I-2 與家人及朋友和諧相處的方式。</w:t>
            </w:r>
          </w:p>
        </w:tc>
        <w:tc>
          <w:tcPr>
            <w:tcW w:w="1610" w:type="dxa"/>
            <w:shd w:val="clear" w:color="auto" w:fill="auto"/>
          </w:tcPr>
          <w:p w14:paraId="4313E8C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6DD6936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5BE2BB1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性E11培養性別間合宜表達情感的能力。</w:t>
            </w:r>
          </w:p>
        </w:tc>
      </w:tr>
      <w:tr w:rsidR="00D816C5" w:rsidRPr="008075B5" w14:paraId="35C4C925" w14:textId="77777777" w:rsidTr="00631810">
        <w:trPr>
          <w:trHeight w:val="810"/>
          <w:jc w:val="center"/>
        </w:trPr>
        <w:tc>
          <w:tcPr>
            <w:tcW w:w="2033" w:type="dxa"/>
            <w:vMerge/>
            <w:shd w:val="clear" w:color="auto" w:fill="FFFFFF"/>
            <w:vAlign w:val="center"/>
          </w:tcPr>
          <w:p w14:paraId="55DD9F58"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3236DEF1"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7E139392"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九.我們都是好朋友</w:t>
            </w:r>
          </w:p>
        </w:tc>
        <w:tc>
          <w:tcPr>
            <w:tcW w:w="732" w:type="dxa"/>
            <w:shd w:val="clear" w:color="auto" w:fill="auto"/>
            <w:vAlign w:val="center"/>
          </w:tcPr>
          <w:p w14:paraId="501147F1"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4201C4C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1.能學會所教導的舞蹈動作。</w:t>
            </w:r>
          </w:p>
          <w:p w14:paraId="58E743D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2.利用活動開展肢體，並增進身體的協調性。</w:t>
            </w:r>
          </w:p>
          <w:p w14:paraId="3B233DE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3.能專注欣賞並學習他人優良動作表現。</w:t>
            </w:r>
          </w:p>
          <w:p w14:paraId="520A2E0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4.能與同學培養默契，通力合作克服困難並完成動作。</w:t>
            </w:r>
          </w:p>
          <w:p w14:paraId="6B952A2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5.能認真參與並與他人合作完成動作表現。</w:t>
            </w:r>
          </w:p>
          <w:p w14:paraId="547EB89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6.能了解自己並選擇適合個人的身體活動。</w:t>
            </w:r>
          </w:p>
        </w:tc>
        <w:tc>
          <w:tcPr>
            <w:tcW w:w="2049" w:type="dxa"/>
            <w:gridSpan w:val="2"/>
            <w:shd w:val="clear" w:color="auto" w:fill="auto"/>
          </w:tcPr>
          <w:p w14:paraId="1C7C491B"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1c-I-1認識身體活動的基本動作。</w:t>
            </w:r>
          </w:p>
          <w:p w14:paraId="670D58E3"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2c-I-2表現認真參與的學習態度。</w:t>
            </w:r>
          </w:p>
          <w:p w14:paraId="0617F2A1"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2d-I-1專注觀賞他人的動作表現。</w:t>
            </w:r>
          </w:p>
          <w:p w14:paraId="5FC3CF1F"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3d-I-1應用基本動作常識，處理練習或遊戲問題。</w:t>
            </w:r>
          </w:p>
          <w:p w14:paraId="75EDC0C9"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4c-I-2選擇適合個人的身體活動。</w:t>
            </w:r>
          </w:p>
        </w:tc>
        <w:tc>
          <w:tcPr>
            <w:tcW w:w="1738" w:type="dxa"/>
            <w:shd w:val="clear" w:color="auto" w:fill="auto"/>
          </w:tcPr>
          <w:p w14:paraId="3D09C7C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Bc-I-1各項暖身伸展動作。</w:t>
            </w:r>
          </w:p>
          <w:p w14:paraId="3B41A802"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Ib-I-1唱、跳與模仿性律動遊戲。</w:t>
            </w:r>
          </w:p>
        </w:tc>
        <w:tc>
          <w:tcPr>
            <w:tcW w:w="1610" w:type="dxa"/>
            <w:shd w:val="clear" w:color="auto" w:fill="auto"/>
          </w:tcPr>
          <w:p w14:paraId="60D72D9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39FCE40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370B9B20" w14:textId="77777777" w:rsidTr="00631810">
        <w:trPr>
          <w:trHeight w:val="669"/>
          <w:jc w:val="center"/>
        </w:trPr>
        <w:tc>
          <w:tcPr>
            <w:tcW w:w="2033" w:type="dxa"/>
            <w:vMerge w:val="restart"/>
            <w:shd w:val="clear" w:color="auto" w:fill="FFFFFF"/>
            <w:vAlign w:val="center"/>
          </w:tcPr>
          <w:p w14:paraId="6A4A5B31"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十四</w:t>
            </w:r>
          </w:p>
          <w:p w14:paraId="4199619C"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w:t>
            </w:r>
            <w:r>
              <w:rPr>
                <w:rFonts w:ascii="標楷體" w:eastAsia="標楷體" w:hAnsi="標楷體" w:hint="eastAsia"/>
                <w:bCs/>
                <w:color w:val="0D0D0D"/>
                <w:sz w:val="18"/>
                <w:szCs w:val="18"/>
              </w:rPr>
              <w:t>12</w:t>
            </w:r>
          </w:p>
          <w:p w14:paraId="34426C59"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73F3A265" w14:textId="73436187"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5/</w:t>
            </w:r>
            <w:r>
              <w:rPr>
                <w:rFonts w:ascii="標楷體" w:eastAsia="標楷體" w:hAnsi="標楷體" w:hint="eastAsia"/>
                <w:bCs/>
                <w:snapToGrid w:val="0"/>
                <w:color w:val="0D0D0D"/>
                <w:sz w:val="18"/>
                <w:szCs w:val="18"/>
              </w:rPr>
              <w:t>18</w:t>
            </w:r>
          </w:p>
        </w:tc>
        <w:tc>
          <w:tcPr>
            <w:tcW w:w="2342" w:type="dxa"/>
            <w:vAlign w:val="center"/>
          </w:tcPr>
          <w:p w14:paraId="64A9F64C"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675ABA51"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四.愉快的聚會</w:t>
            </w:r>
          </w:p>
        </w:tc>
        <w:tc>
          <w:tcPr>
            <w:tcW w:w="732" w:type="dxa"/>
            <w:shd w:val="clear" w:color="auto" w:fill="auto"/>
            <w:vAlign w:val="center"/>
          </w:tcPr>
          <w:p w14:paraId="1EAAA72B"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13DBEC1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1.能利用適當方法邀請同學。</w:t>
            </w:r>
          </w:p>
          <w:p w14:paraId="76FE306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2.能運用社交技巧，知道增進人際關係的方法。</w:t>
            </w:r>
          </w:p>
          <w:p w14:paraId="1093189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3.能了解住家附近的特色。</w:t>
            </w:r>
          </w:p>
        </w:tc>
        <w:tc>
          <w:tcPr>
            <w:tcW w:w="2049" w:type="dxa"/>
            <w:gridSpan w:val="2"/>
            <w:shd w:val="clear" w:color="auto" w:fill="auto"/>
          </w:tcPr>
          <w:p w14:paraId="7623FFF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3b-I-1能於引導下，表現簡易的自我調適技能。</w:t>
            </w:r>
          </w:p>
          <w:p w14:paraId="5E20C5F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3b-I-2能於引導下，表現簡易的人際溝通互動技能。</w:t>
            </w:r>
          </w:p>
          <w:p w14:paraId="2A582133"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3b-I-3能於生活中嘗試運用生活技能。</w:t>
            </w:r>
          </w:p>
        </w:tc>
        <w:tc>
          <w:tcPr>
            <w:tcW w:w="1738" w:type="dxa"/>
            <w:shd w:val="clear" w:color="auto" w:fill="auto"/>
          </w:tcPr>
          <w:p w14:paraId="11FE7467"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Fa-I-2 與家人及朋友和諧相處的方式。</w:t>
            </w:r>
          </w:p>
        </w:tc>
        <w:tc>
          <w:tcPr>
            <w:tcW w:w="1610" w:type="dxa"/>
            <w:shd w:val="clear" w:color="auto" w:fill="auto"/>
          </w:tcPr>
          <w:p w14:paraId="69C442D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94557D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6447F19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性E11培養性別間合宜表達情感的能力。</w:t>
            </w:r>
          </w:p>
        </w:tc>
      </w:tr>
      <w:tr w:rsidR="00D816C5" w:rsidRPr="008075B5" w14:paraId="24CC2BC7" w14:textId="77777777" w:rsidTr="00631810">
        <w:trPr>
          <w:trHeight w:val="771"/>
          <w:jc w:val="center"/>
        </w:trPr>
        <w:tc>
          <w:tcPr>
            <w:tcW w:w="2033" w:type="dxa"/>
            <w:vMerge/>
            <w:shd w:val="clear" w:color="auto" w:fill="FFFFFF"/>
            <w:vAlign w:val="center"/>
          </w:tcPr>
          <w:p w14:paraId="534AE4BA"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7B35A60F"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54307C44"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十.跑的遊戲</w:t>
            </w:r>
          </w:p>
        </w:tc>
        <w:tc>
          <w:tcPr>
            <w:tcW w:w="732" w:type="dxa"/>
            <w:shd w:val="clear" w:color="auto" w:fill="auto"/>
            <w:vAlign w:val="center"/>
          </w:tcPr>
          <w:p w14:paraId="631C2F6B"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4B53F93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1.能利用學校或社區資源進行戶外休閒運動。</w:t>
            </w:r>
          </w:p>
          <w:p w14:paraId="6F8D32B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2.能體會並分享追逐跑的樂趣。</w:t>
            </w:r>
          </w:p>
          <w:p w14:paraId="16DF47A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3.能盡力完成快跑的活動。</w:t>
            </w:r>
          </w:p>
          <w:p w14:paraId="0ECBF1B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4.能體驗並分享跑步時速度與迎風的感受。</w:t>
            </w:r>
          </w:p>
        </w:tc>
        <w:tc>
          <w:tcPr>
            <w:tcW w:w="2049" w:type="dxa"/>
            <w:gridSpan w:val="2"/>
            <w:shd w:val="clear" w:color="auto" w:fill="auto"/>
          </w:tcPr>
          <w:p w14:paraId="4103ACA0"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1c-I-1認識身體活動的基本動作。</w:t>
            </w:r>
          </w:p>
          <w:p w14:paraId="45025F19"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p w14:paraId="07072E48"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4d-I-2利用學校或社區資源從事身體活動。</w:t>
            </w:r>
          </w:p>
        </w:tc>
        <w:tc>
          <w:tcPr>
            <w:tcW w:w="1738" w:type="dxa"/>
            <w:shd w:val="clear" w:color="auto" w:fill="auto"/>
          </w:tcPr>
          <w:p w14:paraId="39873EB9"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Ga-I-1走、跑、跳與投擲遊戲。</w:t>
            </w:r>
          </w:p>
        </w:tc>
        <w:tc>
          <w:tcPr>
            <w:tcW w:w="1610" w:type="dxa"/>
            <w:shd w:val="clear" w:color="auto" w:fill="auto"/>
          </w:tcPr>
          <w:p w14:paraId="147E0C6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42ADE8E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734D5F6D" w14:textId="77777777" w:rsidTr="00631810">
        <w:trPr>
          <w:trHeight w:val="681"/>
          <w:jc w:val="center"/>
        </w:trPr>
        <w:tc>
          <w:tcPr>
            <w:tcW w:w="2033" w:type="dxa"/>
            <w:vMerge w:val="restart"/>
            <w:shd w:val="clear" w:color="auto" w:fill="FFFFFF"/>
            <w:vAlign w:val="center"/>
          </w:tcPr>
          <w:p w14:paraId="02663AF3"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十五</w:t>
            </w:r>
          </w:p>
          <w:p w14:paraId="26F03BBE"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w:t>
            </w:r>
            <w:r>
              <w:rPr>
                <w:rFonts w:ascii="標楷體" w:eastAsia="標楷體" w:hAnsi="標楷體" w:hint="eastAsia"/>
                <w:bCs/>
                <w:color w:val="0D0D0D"/>
                <w:sz w:val="18"/>
                <w:szCs w:val="18"/>
              </w:rPr>
              <w:t>19</w:t>
            </w:r>
          </w:p>
          <w:p w14:paraId="6930BC18"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73066063" w14:textId="0DACCDEC"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5/2</w:t>
            </w:r>
            <w:r>
              <w:rPr>
                <w:rFonts w:ascii="標楷體" w:eastAsia="標楷體" w:hAnsi="標楷體" w:hint="eastAsia"/>
                <w:bCs/>
                <w:snapToGrid w:val="0"/>
                <w:color w:val="0D0D0D"/>
                <w:sz w:val="18"/>
                <w:szCs w:val="18"/>
              </w:rPr>
              <w:t>5</w:t>
            </w:r>
          </w:p>
        </w:tc>
        <w:tc>
          <w:tcPr>
            <w:tcW w:w="2342" w:type="dxa"/>
            <w:vAlign w:val="center"/>
          </w:tcPr>
          <w:p w14:paraId="56ACA741"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38995B08"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四.愉快的聚會</w:t>
            </w:r>
          </w:p>
        </w:tc>
        <w:tc>
          <w:tcPr>
            <w:tcW w:w="732" w:type="dxa"/>
            <w:shd w:val="clear" w:color="auto" w:fill="auto"/>
            <w:vAlign w:val="center"/>
          </w:tcPr>
          <w:p w14:paraId="6E460364"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0EFD0A1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※能了解接待客人的注意事項。</w:t>
            </w:r>
          </w:p>
        </w:tc>
        <w:tc>
          <w:tcPr>
            <w:tcW w:w="2049" w:type="dxa"/>
            <w:gridSpan w:val="2"/>
            <w:shd w:val="clear" w:color="auto" w:fill="auto"/>
          </w:tcPr>
          <w:p w14:paraId="1C78EA7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3b-I-1能於引導下，表現簡易的自我調適技能。</w:t>
            </w:r>
          </w:p>
          <w:p w14:paraId="65C70C4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3b-I-2能於引導下，表現簡易的人際溝通互動技能。</w:t>
            </w:r>
          </w:p>
          <w:p w14:paraId="202FCD9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3b-I-3能於生活中嘗試運用生活技能。</w:t>
            </w:r>
          </w:p>
        </w:tc>
        <w:tc>
          <w:tcPr>
            <w:tcW w:w="1738" w:type="dxa"/>
            <w:shd w:val="clear" w:color="auto" w:fill="auto"/>
          </w:tcPr>
          <w:p w14:paraId="64EF4870"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Fa-I-2 與家人及朋友和諧相處的方式。</w:t>
            </w:r>
          </w:p>
        </w:tc>
        <w:tc>
          <w:tcPr>
            <w:tcW w:w="1610" w:type="dxa"/>
            <w:shd w:val="clear" w:color="auto" w:fill="auto"/>
          </w:tcPr>
          <w:p w14:paraId="4ABAD31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7C401FF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4317636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性E11培養性別間合宜表達情感的能力。</w:t>
            </w:r>
          </w:p>
        </w:tc>
      </w:tr>
      <w:tr w:rsidR="00D816C5" w:rsidRPr="008075B5" w14:paraId="536A859F" w14:textId="77777777" w:rsidTr="00631810">
        <w:trPr>
          <w:trHeight w:val="759"/>
          <w:jc w:val="center"/>
        </w:trPr>
        <w:tc>
          <w:tcPr>
            <w:tcW w:w="2033" w:type="dxa"/>
            <w:vMerge/>
            <w:shd w:val="clear" w:color="auto" w:fill="FFFFFF"/>
            <w:vAlign w:val="center"/>
          </w:tcPr>
          <w:p w14:paraId="7A52BFD8"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5396CD5C"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5B51210E"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十.跑的遊戲</w:t>
            </w:r>
          </w:p>
        </w:tc>
        <w:tc>
          <w:tcPr>
            <w:tcW w:w="732" w:type="dxa"/>
            <w:shd w:val="clear" w:color="auto" w:fill="auto"/>
            <w:vAlign w:val="center"/>
          </w:tcPr>
          <w:p w14:paraId="526DFFBC"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60F8AD7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1.能做出直線快跑動作。</w:t>
            </w:r>
          </w:p>
          <w:p w14:paraId="3F242DE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2.能學習並表現出運動家精神。</w:t>
            </w:r>
          </w:p>
        </w:tc>
        <w:tc>
          <w:tcPr>
            <w:tcW w:w="2049" w:type="dxa"/>
            <w:gridSpan w:val="2"/>
            <w:shd w:val="clear" w:color="auto" w:fill="auto"/>
          </w:tcPr>
          <w:p w14:paraId="6A012E03"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tc>
        <w:tc>
          <w:tcPr>
            <w:tcW w:w="1738" w:type="dxa"/>
            <w:shd w:val="clear" w:color="auto" w:fill="auto"/>
          </w:tcPr>
          <w:p w14:paraId="4A4F0D0B"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Ga-I-1走、跑、跳與投擲遊戲。</w:t>
            </w:r>
          </w:p>
        </w:tc>
        <w:tc>
          <w:tcPr>
            <w:tcW w:w="1610" w:type="dxa"/>
            <w:shd w:val="clear" w:color="auto" w:fill="auto"/>
          </w:tcPr>
          <w:p w14:paraId="55B444A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7FBB66F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5F7C7EE6" w14:textId="77777777" w:rsidTr="00631810">
        <w:trPr>
          <w:trHeight w:val="668"/>
          <w:jc w:val="center"/>
        </w:trPr>
        <w:tc>
          <w:tcPr>
            <w:tcW w:w="2033" w:type="dxa"/>
            <w:vMerge w:val="restart"/>
            <w:shd w:val="clear" w:color="auto" w:fill="FFFFFF"/>
            <w:vAlign w:val="center"/>
          </w:tcPr>
          <w:p w14:paraId="613989BC"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十六</w:t>
            </w:r>
          </w:p>
          <w:p w14:paraId="7765E5F5"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5/2</w:t>
            </w:r>
            <w:r>
              <w:rPr>
                <w:rFonts w:ascii="標楷體" w:eastAsia="標楷體" w:hAnsi="標楷體" w:hint="eastAsia"/>
                <w:bCs/>
                <w:color w:val="0D0D0D"/>
                <w:sz w:val="18"/>
                <w:szCs w:val="18"/>
              </w:rPr>
              <w:t>6</w:t>
            </w:r>
          </w:p>
          <w:p w14:paraId="1B33E117"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01E35DC1" w14:textId="304EF737" w:rsidR="00D816C5" w:rsidRPr="008075B5" w:rsidRDefault="00D816C5" w:rsidP="00D816C5">
            <w:pPr>
              <w:jc w:val="center"/>
              <w:rPr>
                <w:rFonts w:ascii="標楷體" w:eastAsia="標楷體" w:hAnsi="標楷體" w:cs="Times New Roman"/>
                <w:sz w:val="20"/>
                <w:szCs w:val="20"/>
              </w:rPr>
            </w:pPr>
            <w:r>
              <w:rPr>
                <w:rFonts w:ascii="標楷體" w:eastAsia="標楷體" w:hAnsi="標楷體" w:hint="eastAsia"/>
                <w:bCs/>
                <w:snapToGrid w:val="0"/>
                <w:color w:val="0D0D0D"/>
                <w:sz w:val="18"/>
                <w:szCs w:val="18"/>
              </w:rPr>
              <w:t>6</w:t>
            </w:r>
            <w:r w:rsidRPr="00863D5A">
              <w:rPr>
                <w:rFonts w:ascii="標楷體" w:eastAsia="標楷體" w:hAnsi="標楷體" w:hint="eastAsia"/>
                <w:bCs/>
                <w:snapToGrid w:val="0"/>
                <w:color w:val="0D0D0D"/>
                <w:sz w:val="18"/>
                <w:szCs w:val="18"/>
              </w:rPr>
              <w:t>/</w:t>
            </w:r>
            <w:r>
              <w:rPr>
                <w:rFonts w:ascii="標楷體" w:eastAsia="標楷體" w:hAnsi="標楷體" w:hint="eastAsia"/>
                <w:bCs/>
                <w:snapToGrid w:val="0"/>
                <w:color w:val="0D0D0D"/>
                <w:sz w:val="18"/>
                <w:szCs w:val="18"/>
              </w:rPr>
              <w:t>1</w:t>
            </w:r>
          </w:p>
        </w:tc>
        <w:tc>
          <w:tcPr>
            <w:tcW w:w="2342" w:type="dxa"/>
            <w:vAlign w:val="center"/>
          </w:tcPr>
          <w:p w14:paraId="0A90722F"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color w:val="000000"/>
                <w:sz w:val="20"/>
                <w:szCs w:val="20"/>
              </w:rPr>
              <w:t>壹、健康點點名</w:t>
            </w:r>
          </w:p>
          <w:p w14:paraId="627929F9"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四.愉快的聚會</w:t>
            </w:r>
          </w:p>
        </w:tc>
        <w:tc>
          <w:tcPr>
            <w:tcW w:w="732" w:type="dxa"/>
            <w:shd w:val="clear" w:color="auto" w:fill="auto"/>
            <w:vAlign w:val="center"/>
          </w:tcPr>
          <w:p w14:paraId="5D4C2F6E"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4EC474C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1.知道真心誠意的讚美，讓朋友知道你心裡對他的感受，是獲得友誼的好方法。</w:t>
            </w:r>
          </w:p>
          <w:p w14:paraId="61C13D7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2.能知道接受招待時的注意事項，並分辨出別人不接受的行為應如何改進。</w:t>
            </w:r>
          </w:p>
          <w:p w14:paraId="4D5F5D5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3.能辨別好主人及好客人的行為。</w:t>
            </w:r>
          </w:p>
          <w:p w14:paraId="5E8C900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4.能了解如何處理聚會中的突發狀況並實際演練。</w:t>
            </w:r>
          </w:p>
        </w:tc>
        <w:tc>
          <w:tcPr>
            <w:tcW w:w="2049" w:type="dxa"/>
            <w:gridSpan w:val="2"/>
            <w:shd w:val="clear" w:color="auto" w:fill="auto"/>
          </w:tcPr>
          <w:p w14:paraId="517EF41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3b-I-2能於引導下，表現簡易的人際溝通互動技能。</w:t>
            </w:r>
          </w:p>
          <w:p w14:paraId="0E6757D3"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3b-I-3能於生活中嘗試運用生活技能。</w:t>
            </w:r>
          </w:p>
        </w:tc>
        <w:tc>
          <w:tcPr>
            <w:tcW w:w="1738" w:type="dxa"/>
            <w:shd w:val="clear" w:color="auto" w:fill="auto"/>
          </w:tcPr>
          <w:p w14:paraId="2DA0ECFB"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Fa-I-2 與家人及朋友和諧相處的方式。</w:t>
            </w:r>
          </w:p>
        </w:tc>
        <w:tc>
          <w:tcPr>
            <w:tcW w:w="1610" w:type="dxa"/>
            <w:shd w:val="clear" w:color="auto" w:fill="auto"/>
          </w:tcPr>
          <w:p w14:paraId="11B01CE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C52450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【性別平等教育】</w:t>
            </w:r>
          </w:p>
          <w:p w14:paraId="6B2E04D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性E11培養性別間合宜表達情感的能力。</w:t>
            </w:r>
          </w:p>
        </w:tc>
      </w:tr>
      <w:tr w:rsidR="00D816C5" w:rsidRPr="008075B5" w14:paraId="1FB89B3D" w14:textId="77777777" w:rsidTr="00631810">
        <w:trPr>
          <w:trHeight w:val="759"/>
          <w:jc w:val="center"/>
        </w:trPr>
        <w:tc>
          <w:tcPr>
            <w:tcW w:w="2033" w:type="dxa"/>
            <w:vMerge/>
            <w:shd w:val="clear" w:color="auto" w:fill="FFFFFF"/>
            <w:vAlign w:val="center"/>
          </w:tcPr>
          <w:p w14:paraId="461D32D1"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69336007"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72F7E028"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十.跑的遊戲</w:t>
            </w:r>
          </w:p>
        </w:tc>
        <w:tc>
          <w:tcPr>
            <w:tcW w:w="732" w:type="dxa"/>
            <w:shd w:val="clear" w:color="auto" w:fill="auto"/>
            <w:vAlign w:val="center"/>
          </w:tcPr>
          <w:p w14:paraId="2A5F42C9"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2391F45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1.能遵守比賽規則。</w:t>
            </w:r>
          </w:p>
          <w:p w14:paraId="3158310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2.能和同學合作完成比賽。</w:t>
            </w:r>
          </w:p>
          <w:p w14:paraId="1F5CED6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3.能認識並表現運動家精神。</w:t>
            </w:r>
          </w:p>
          <w:p w14:paraId="4B0D1DF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4.能在曲線快跑中做出身體重心傾斜動作。</w:t>
            </w:r>
          </w:p>
          <w:p w14:paraId="5142EBB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5.能在繞物快跑中做出身體重心傾斜變換動作。</w:t>
            </w:r>
          </w:p>
        </w:tc>
        <w:tc>
          <w:tcPr>
            <w:tcW w:w="2049" w:type="dxa"/>
            <w:gridSpan w:val="2"/>
            <w:shd w:val="clear" w:color="auto" w:fill="auto"/>
          </w:tcPr>
          <w:p w14:paraId="0F5894CF"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2c-I-1表現尊重的團體互動行為。</w:t>
            </w:r>
          </w:p>
          <w:p w14:paraId="545182D1"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p w14:paraId="56147FE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3d-I-1應用基本動作常識，處理練習或遊戲問題。</w:t>
            </w:r>
          </w:p>
        </w:tc>
        <w:tc>
          <w:tcPr>
            <w:tcW w:w="1738" w:type="dxa"/>
            <w:shd w:val="clear" w:color="auto" w:fill="auto"/>
          </w:tcPr>
          <w:p w14:paraId="6B7C14BD"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Ga-I-1走、跑、跳與投擲遊戲。</w:t>
            </w:r>
          </w:p>
        </w:tc>
        <w:tc>
          <w:tcPr>
            <w:tcW w:w="1610" w:type="dxa"/>
            <w:shd w:val="clear" w:color="auto" w:fill="auto"/>
          </w:tcPr>
          <w:p w14:paraId="1234839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3A9AF5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147C5DD7" w14:textId="77777777" w:rsidTr="00631810">
        <w:trPr>
          <w:trHeight w:val="669"/>
          <w:jc w:val="center"/>
        </w:trPr>
        <w:tc>
          <w:tcPr>
            <w:tcW w:w="2033" w:type="dxa"/>
            <w:vMerge w:val="restart"/>
            <w:shd w:val="clear" w:color="auto" w:fill="FFFFFF"/>
            <w:vAlign w:val="center"/>
          </w:tcPr>
          <w:p w14:paraId="11F76960"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十七</w:t>
            </w:r>
          </w:p>
          <w:p w14:paraId="5B9248E9"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6</w:t>
            </w:r>
            <w:r w:rsidRPr="00863D5A">
              <w:rPr>
                <w:rFonts w:ascii="標楷體" w:eastAsia="標楷體" w:hAnsi="標楷體" w:hint="eastAsia"/>
                <w:bCs/>
                <w:color w:val="0D0D0D"/>
                <w:sz w:val="18"/>
                <w:szCs w:val="18"/>
              </w:rPr>
              <w:t>/</w:t>
            </w:r>
            <w:r>
              <w:rPr>
                <w:rFonts w:ascii="標楷體" w:eastAsia="標楷體" w:hAnsi="標楷體" w:hint="eastAsia"/>
                <w:bCs/>
                <w:color w:val="0D0D0D"/>
                <w:sz w:val="18"/>
                <w:szCs w:val="18"/>
              </w:rPr>
              <w:t>2</w:t>
            </w:r>
          </w:p>
          <w:p w14:paraId="160405F6"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B51F1F2" w14:textId="336576C0"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w:t>
            </w:r>
            <w:r>
              <w:rPr>
                <w:rFonts w:ascii="標楷體" w:eastAsia="標楷體" w:hAnsi="標楷體" w:hint="eastAsia"/>
                <w:bCs/>
                <w:snapToGrid w:val="0"/>
                <w:color w:val="0D0D0D"/>
                <w:sz w:val="18"/>
                <w:szCs w:val="18"/>
              </w:rPr>
              <w:t>8</w:t>
            </w:r>
          </w:p>
        </w:tc>
        <w:tc>
          <w:tcPr>
            <w:tcW w:w="2342" w:type="dxa"/>
            <w:vAlign w:val="center"/>
          </w:tcPr>
          <w:p w14:paraId="01BBA79C"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1719C538"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五.食品安全我最行</w:t>
            </w:r>
          </w:p>
        </w:tc>
        <w:tc>
          <w:tcPr>
            <w:tcW w:w="732" w:type="dxa"/>
            <w:shd w:val="clear" w:color="auto" w:fill="auto"/>
            <w:vAlign w:val="center"/>
          </w:tcPr>
          <w:p w14:paraId="52AFBC01"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3ACC47D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1.能知道食品包裝完整的重要性。</w:t>
            </w:r>
          </w:p>
          <w:p w14:paraId="49ED801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2.能知道不建議購買散裝食品的原因。</w:t>
            </w:r>
          </w:p>
          <w:p w14:paraId="3756C80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3.能認識安全購買罐頭與玻璃罐食品的原則。</w:t>
            </w:r>
          </w:p>
          <w:p w14:paraId="17452CD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4.能了解製造日期及保存期限的意涵</w:t>
            </w:r>
          </w:p>
        </w:tc>
        <w:tc>
          <w:tcPr>
            <w:tcW w:w="2049" w:type="dxa"/>
            <w:gridSpan w:val="2"/>
            <w:shd w:val="clear" w:color="auto" w:fill="auto"/>
          </w:tcPr>
          <w:p w14:paraId="53D6A5C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6CA1889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0C01305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3a-I-1能於引導下，表現簡易的自我調適技能。</w:t>
            </w:r>
          </w:p>
        </w:tc>
        <w:tc>
          <w:tcPr>
            <w:tcW w:w="1738" w:type="dxa"/>
            <w:shd w:val="clear" w:color="auto" w:fill="auto"/>
          </w:tcPr>
          <w:p w14:paraId="24A94C35"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Eb-I-1健康安全消費的原則。</w:t>
            </w:r>
          </w:p>
        </w:tc>
        <w:tc>
          <w:tcPr>
            <w:tcW w:w="1610" w:type="dxa"/>
            <w:shd w:val="clear" w:color="auto" w:fill="auto"/>
          </w:tcPr>
          <w:p w14:paraId="0DDD60B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0D48063"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【家庭教育】</w:t>
            </w:r>
          </w:p>
          <w:p w14:paraId="734E0E02"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家E9參與家庭消費行動，澄清金錢與物品的價值。</w:t>
            </w:r>
          </w:p>
        </w:tc>
      </w:tr>
      <w:tr w:rsidR="00D816C5" w:rsidRPr="008075B5" w14:paraId="1187C709" w14:textId="77777777" w:rsidTr="00631810">
        <w:trPr>
          <w:trHeight w:val="771"/>
          <w:jc w:val="center"/>
        </w:trPr>
        <w:tc>
          <w:tcPr>
            <w:tcW w:w="2033" w:type="dxa"/>
            <w:vMerge/>
            <w:shd w:val="clear" w:color="auto" w:fill="FFFFFF"/>
            <w:vAlign w:val="center"/>
          </w:tcPr>
          <w:p w14:paraId="0228AA8B"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6D235B21" w14:textId="77777777" w:rsidR="00D816C5" w:rsidRPr="008075B5" w:rsidRDefault="00D816C5" w:rsidP="00D816C5">
            <w:pPr>
              <w:jc w:val="both"/>
              <w:rPr>
                <w:rFonts w:ascii="標楷體" w:eastAsia="標楷體" w:hAnsi="標楷體" w:cs="Times New Roman"/>
                <w:color w:val="000000"/>
                <w:sz w:val="20"/>
                <w:szCs w:val="20"/>
              </w:rPr>
            </w:pPr>
            <w:r w:rsidRPr="008075B5">
              <w:rPr>
                <w:rFonts w:ascii="標楷體" w:eastAsia="標楷體" w:hAnsi="標楷體" w:cs="Arial Unicode MS" w:hint="eastAsia"/>
                <w:snapToGrid w:val="0"/>
                <w:color w:val="000000"/>
                <w:kern w:val="0"/>
                <w:sz w:val="20"/>
                <w:szCs w:val="20"/>
              </w:rPr>
              <w:t>貳、運動好事多</w:t>
            </w:r>
          </w:p>
          <w:p w14:paraId="006BE985"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十.跑的遊戲</w:t>
            </w:r>
          </w:p>
        </w:tc>
        <w:tc>
          <w:tcPr>
            <w:tcW w:w="732" w:type="dxa"/>
            <w:shd w:val="clear" w:color="auto" w:fill="auto"/>
            <w:vAlign w:val="center"/>
          </w:tcPr>
          <w:p w14:paraId="46EA4658"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24996C3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1體驗並說出不同跑壘路線的差異。</w:t>
            </w:r>
          </w:p>
          <w:p w14:paraId="2CD8916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2.練習中找出適合自己的跑壘路線。</w:t>
            </w:r>
          </w:p>
          <w:p w14:paraId="0B4E209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3.比賽中表現曲線繞彎跑壘技巧。</w:t>
            </w:r>
          </w:p>
          <w:p w14:paraId="4F44047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細明體" w:hint="eastAsia"/>
                <w:color w:val="000000"/>
                <w:sz w:val="20"/>
                <w:szCs w:val="20"/>
              </w:rPr>
              <w:t>4.</w:t>
            </w:r>
            <w:r w:rsidRPr="008075B5">
              <w:rPr>
                <w:rFonts w:ascii="標楷體" w:eastAsia="標楷體" w:hAnsi="標楷體" w:cs="華康標宋體" w:hint="eastAsia"/>
                <w:color w:val="000000"/>
                <w:sz w:val="20"/>
                <w:szCs w:val="20"/>
              </w:rPr>
              <w:t>和同學快樂的完成比賽，並遵守比賽</w:t>
            </w:r>
            <w:r w:rsidRPr="008075B5">
              <w:rPr>
                <w:rFonts w:ascii="標楷體" w:eastAsia="標楷體" w:hAnsi="標楷體" w:cs="Times New Roman" w:hint="eastAsia"/>
                <w:color w:val="000000"/>
                <w:sz w:val="20"/>
                <w:szCs w:val="20"/>
              </w:rPr>
              <w:t>規則。</w:t>
            </w:r>
          </w:p>
          <w:p w14:paraId="7F6CF08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5.在比賽中表現運動家精神。</w:t>
            </w:r>
          </w:p>
        </w:tc>
        <w:tc>
          <w:tcPr>
            <w:tcW w:w="2049" w:type="dxa"/>
            <w:gridSpan w:val="2"/>
            <w:shd w:val="clear" w:color="auto" w:fill="auto"/>
          </w:tcPr>
          <w:p w14:paraId="1154189A"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2c-I-1表現尊重的團體互動行為。</w:t>
            </w:r>
          </w:p>
          <w:p w14:paraId="62409034"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p w14:paraId="61E906EF"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3d-I-1應用基本動作常識，處理練習或遊戲問題。</w:t>
            </w:r>
          </w:p>
        </w:tc>
        <w:tc>
          <w:tcPr>
            <w:tcW w:w="1738" w:type="dxa"/>
            <w:shd w:val="clear" w:color="auto" w:fill="auto"/>
          </w:tcPr>
          <w:p w14:paraId="43BBFC2E"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Ga-I-1走、跑、跳與投擲遊戲。</w:t>
            </w:r>
          </w:p>
        </w:tc>
        <w:tc>
          <w:tcPr>
            <w:tcW w:w="1610" w:type="dxa"/>
            <w:shd w:val="clear" w:color="auto" w:fill="auto"/>
          </w:tcPr>
          <w:p w14:paraId="1DC64622"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5A7D3C8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color w:val="000000"/>
                <w:sz w:val="20"/>
                <w:szCs w:val="20"/>
              </w:rPr>
              <w:t>無</w:t>
            </w:r>
          </w:p>
        </w:tc>
      </w:tr>
      <w:tr w:rsidR="00D816C5" w:rsidRPr="008075B5" w14:paraId="7B5F7417" w14:textId="77777777" w:rsidTr="00631810">
        <w:trPr>
          <w:trHeight w:val="746"/>
          <w:jc w:val="center"/>
        </w:trPr>
        <w:tc>
          <w:tcPr>
            <w:tcW w:w="2033" w:type="dxa"/>
            <w:vMerge w:val="restart"/>
            <w:shd w:val="clear" w:color="auto" w:fill="FFFFFF"/>
            <w:vAlign w:val="center"/>
          </w:tcPr>
          <w:p w14:paraId="70903EF6"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十八</w:t>
            </w:r>
          </w:p>
          <w:p w14:paraId="68CC4D63"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6/</w:t>
            </w:r>
            <w:r>
              <w:rPr>
                <w:rFonts w:ascii="標楷體" w:eastAsia="標楷體" w:hAnsi="標楷體" w:hint="eastAsia"/>
                <w:bCs/>
                <w:color w:val="0D0D0D"/>
                <w:sz w:val="18"/>
                <w:szCs w:val="18"/>
              </w:rPr>
              <w:t>9</w:t>
            </w:r>
          </w:p>
          <w:p w14:paraId="00C1D012"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6A3B96E7" w14:textId="2657F4BE"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6/1</w:t>
            </w:r>
            <w:r>
              <w:rPr>
                <w:rFonts w:ascii="標楷體" w:eastAsia="標楷體" w:hAnsi="標楷體" w:hint="eastAsia"/>
                <w:bCs/>
                <w:snapToGrid w:val="0"/>
                <w:color w:val="0D0D0D"/>
                <w:sz w:val="18"/>
                <w:szCs w:val="18"/>
              </w:rPr>
              <w:t>5</w:t>
            </w:r>
          </w:p>
        </w:tc>
        <w:tc>
          <w:tcPr>
            <w:tcW w:w="2342" w:type="dxa"/>
            <w:vAlign w:val="center"/>
          </w:tcPr>
          <w:p w14:paraId="0B1901E6"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596A9032"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五.食品安全我最行</w:t>
            </w:r>
          </w:p>
        </w:tc>
        <w:tc>
          <w:tcPr>
            <w:tcW w:w="732" w:type="dxa"/>
            <w:shd w:val="clear" w:color="auto" w:fill="auto"/>
            <w:vAlign w:val="center"/>
          </w:tcPr>
          <w:p w14:paraId="682ABE7B"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4ADA593D"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1.能認識安全購買鮮乳的原則。</w:t>
            </w:r>
          </w:p>
          <w:p w14:paraId="359E49D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2.能了解有效日期及認識標章的意涵。</w:t>
            </w:r>
          </w:p>
        </w:tc>
        <w:tc>
          <w:tcPr>
            <w:tcW w:w="2049" w:type="dxa"/>
            <w:gridSpan w:val="2"/>
            <w:shd w:val="clear" w:color="auto" w:fill="auto"/>
          </w:tcPr>
          <w:p w14:paraId="1484487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31DC413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69BEA1DC"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3a-I-1能於引導下，表現簡易的自我調適技能。</w:t>
            </w:r>
          </w:p>
        </w:tc>
        <w:tc>
          <w:tcPr>
            <w:tcW w:w="1738" w:type="dxa"/>
            <w:shd w:val="clear" w:color="auto" w:fill="auto"/>
          </w:tcPr>
          <w:p w14:paraId="51546EA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Eb-I-1健康安全消費的原則。</w:t>
            </w:r>
          </w:p>
        </w:tc>
        <w:tc>
          <w:tcPr>
            <w:tcW w:w="1610" w:type="dxa"/>
            <w:shd w:val="clear" w:color="auto" w:fill="auto"/>
          </w:tcPr>
          <w:p w14:paraId="2F26E96C"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2D59068"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【家庭教育】</w:t>
            </w:r>
          </w:p>
          <w:p w14:paraId="561193C9"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家E9參與家庭消費行動，澄清金錢與物品的價值。</w:t>
            </w:r>
          </w:p>
        </w:tc>
      </w:tr>
      <w:tr w:rsidR="00D816C5" w:rsidRPr="008075B5" w14:paraId="2CBABF50" w14:textId="77777777" w:rsidTr="00631810">
        <w:trPr>
          <w:trHeight w:val="681"/>
          <w:jc w:val="center"/>
        </w:trPr>
        <w:tc>
          <w:tcPr>
            <w:tcW w:w="2033" w:type="dxa"/>
            <w:vMerge/>
            <w:shd w:val="clear" w:color="auto" w:fill="FFFFFF"/>
            <w:vAlign w:val="center"/>
          </w:tcPr>
          <w:p w14:paraId="17F580AE"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40566376"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貳、運動好事多</w:t>
            </w:r>
          </w:p>
          <w:p w14:paraId="4D326DF3"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十一.浪花朵朵開</w:t>
            </w:r>
          </w:p>
        </w:tc>
        <w:tc>
          <w:tcPr>
            <w:tcW w:w="732" w:type="dxa"/>
            <w:shd w:val="clear" w:color="auto" w:fill="auto"/>
            <w:vAlign w:val="center"/>
          </w:tcPr>
          <w:p w14:paraId="22B0D314"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749E6AE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1.認識水域休閒運動的種類。</w:t>
            </w:r>
          </w:p>
          <w:p w14:paraId="7C77E21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2.選擇安全並合適的戶外休閒活動。</w:t>
            </w:r>
          </w:p>
          <w:p w14:paraId="1E29021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3.能知道從事游泳時需要的裝備。</w:t>
            </w:r>
          </w:p>
          <w:p w14:paraId="26420AB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4.認識游泳池安全設施和規則。</w:t>
            </w:r>
          </w:p>
          <w:p w14:paraId="4EA0F61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5.能了解進行游泳前暖身的重要性。</w:t>
            </w:r>
          </w:p>
        </w:tc>
        <w:tc>
          <w:tcPr>
            <w:tcW w:w="2049" w:type="dxa"/>
            <w:gridSpan w:val="2"/>
            <w:shd w:val="clear" w:color="auto" w:fill="auto"/>
          </w:tcPr>
          <w:p w14:paraId="100D2593"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p w14:paraId="636736BE"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3c-I-2表現安全的身體活動行為。</w:t>
            </w:r>
          </w:p>
          <w:p w14:paraId="09ABF5A9"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4c-I-1認識與身體活動相關資源。</w:t>
            </w:r>
          </w:p>
        </w:tc>
        <w:tc>
          <w:tcPr>
            <w:tcW w:w="1738" w:type="dxa"/>
            <w:shd w:val="clear" w:color="auto" w:fill="auto"/>
          </w:tcPr>
          <w:p w14:paraId="24FC17A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Cc-I-1水域休閒運動入門遊戲。</w:t>
            </w:r>
          </w:p>
          <w:p w14:paraId="76254C65"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Gb-I-1游泳池安全與衛生常識。</w:t>
            </w:r>
          </w:p>
        </w:tc>
        <w:tc>
          <w:tcPr>
            <w:tcW w:w="1610" w:type="dxa"/>
            <w:shd w:val="clear" w:color="auto" w:fill="auto"/>
          </w:tcPr>
          <w:p w14:paraId="0FF0A4E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1DF2B5B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【海洋教育】</w:t>
            </w:r>
          </w:p>
          <w:p w14:paraId="0332F79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海E2學會游泳技巧，熟悉自救知能。</w:t>
            </w:r>
          </w:p>
          <w:p w14:paraId="555227B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4BCA5D9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安E4探討日常生活應該注意的安全。</w:t>
            </w:r>
          </w:p>
          <w:p w14:paraId="2D76417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安E7 探究運動基本的保健。</w:t>
            </w:r>
          </w:p>
        </w:tc>
      </w:tr>
      <w:tr w:rsidR="00D816C5" w:rsidRPr="008075B5" w14:paraId="4BA55482" w14:textId="77777777" w:rsidTr="00631810">
        <w:trPr>
          <w:trHeight w:val="681"/>
          <w:jc w:val="center"/>
        </w:trPr>
        <w:tc>
          <w:tcPr>
            <w:tcW w:w="2033" w:type="dxa"/>
            <w:vMerge w:val="restart"/>
            <w:shd w:val="clear" w:color="auto" w:fill="FFFFFF"/>
            <w:vAlign w:val="center"/>
          </w:tcPr>
          <w:p w14:paraId="2FD4AD60"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十九</w:t>
            </w:r>
          </w:p>
          <w:p w14:paraId="0D0C1262"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6/1</w:t>
            </w:r>
            <w:r>
              <w:rPr>
                <w:rFonts w:ascii="標楷體" w:eastAsia="標楷體" w:hAnsi="標楷體" w:hint="eastAsia"/>
                <w:bCs/>
                <w:color w:val="0D0D0D"/>
                <w:sz w:val="18"/>
                <w:szCs w:val="18"/>
              </w:rPr>
              <w:t>6</w:t>
            </w:r>
          </w:p>
          <w:p w14:paraId="2329F4E9"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6958CE9" w14:textId="1BA54C6D"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w:t>
            </w:r>
            <w:r>
              <w:rPr>
                <w:rFonts w:ascii="標楷體" w:eastAsia="標楷體" w:hAnsi="標楷體" w:hint="eastAsia"/>
                <w:bCs/>
                <w:snapToGrid w:val="0"/>
                <w:color w:val="0D0D0D"/>
                <w:sz w:val="18"/>
                <w:szCs w:val="18"/>
              </w:rPr>
              <w:t>22</w:t>
            </w:r>
          </w:p>
        </w:tc>
        <w:tc>
          <w:tcPr>
            <w:tcW w:w="2342" w:type="dxa"/>
            <w:vAlign w:val="center"/>
          </w:tcPr>
          <w:p w14:paraId="524B8FC6"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37D7838F"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五.食品安全我最行</w:t>
            </w:r>
          </w:p>
        </w:tc>
        <w:tc>
          <w:tcPr>
            <w:tcW w:w="732" w:type="dxa"/>
            <w:shd w:val="clear" w:color="auto" w:fill="auto"/>
            <w:vAlign w:val="center"/>
          </w:tcPr>
          <w:p w14:paraId="61DEDC9D"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3DC260C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1.能知道食品標示的重要性。</w:t>
            </w:r>
          </w:p>
          <w:p w14:paraId="65089CA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2.能檢視包裝食品的標示和外觀。</w:t>
            </w:r>
          </w:p>
        </w:tc>
        <w:tc>
          <w:tcPr>
            <w:tcW w:w="2049" w:type="dxa"/>
            <w:gridSpan w:val="2"/>
            <w:shd w:val="clear" w:color="auto" w:fill="auto"/>
          </w:tcPr>
          <w:p w14:paraId="166E4FA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1a-I-1認識基本的健康常識。</w:t>
            </w:r>
          </w:p>
          <w:p w14:paraId="20F311EA"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2802F9BA"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3a-I-1能於引導下，表現簡易的自我調適技能。</w:t>
            </w:r>
          </w:p>
        </w:tc>
        <w:tc>
          <w:tcPr>
            <w:tcW w:w="1738" w:type="dxa"/>
            <w:shd w:val="clear" w:color="auto" w:fill="auto"/>
          </w:tcPr>
          <w:p w14:paraId="1533257F"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Eb-I-1健康安全消費的原則。</w:t>
            </w:r>
          </w:p>
        </w:tc>
        <w:tc>
          <w:tcPr>
            <w:tcW w:w="1610" w:type="dxa"/>
            <w:shd w:val="clear" w:color="auto" w:fill="auto"/>
          </w:tcPr>
          <w:p w14:paraId="6632333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EE34954"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【家庭教育】</w:t>
            </w:r>
          </w:p>
          <w:p w14:paraId="6080E385"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家E9參與家庭消費行動，澄清金錢與物品的價值。</w:t>
            </w:r>
          </w:p>
        </w:tc>
      </w:tr>
      <w:tr w:rsidR="00D816C5" w:rsidRPr="008075B5" w14:paraId="0BF712BD" w14:textId="77777777" w:rsidTr="00631810">
        <w:trPr>
          <w:trHeight w:val="759"/>
          <w:jc w:val="center"/>
        </w:trPr>
        <w:tc>
          <w:tcPr>
            <w:tcW w:w="2033" w:type="dxa"/>
            <w:vMerge/>
            <w:shd w:val="clear" w:color="auto" w:fill="FFFFFF"/>
            <w:vAlign w:val="center"/>
          </w:tcPr>
          <w:p w14:paraId="20A7EE59"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656F8E1E"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貳、運動好事多</w:t>
            </w:r>
          </w:p>
          <w:p w14:paraId="03AC012C"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十一.浪花朵朵開</w:t>
            </w:r>
          </w:p>
        </w:tc>
        <w:tc>
          <w:tcPr>
            <w:tcW w:w="732" w:type="dxa"/>
            <w:shd w:val="clear" w:color="auto" w:fill="auto"/>
            <w:vAlign w:val="center"/>
          </w:tcPr>
          <w:p w14:paraId="78B5BA84"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6EC1495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1.認識各項水中活動的動作技能。</w:t>
            </w:r>
          </w:p>
          <w:p w14:paraId="08289F4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2.做出水中行走的游泳技巧。</w:t>
            </w:r>
          </w:p>
        </w:tc>
        <w:tc>
          <w:tcPr>
            <w:tcW w:w="2049" w:type="dxa"/>
            <w:gridSpan w:val="2"/>
            <w:shd w:val="clear" w:color="auto" w:fill="auto"/>
          </w:tcPr>
          <w:p w14:paraId="197216B8"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1d-I-1描述動作技能基本常識。</w:t>
            </w:r>
          </w:p>
          <w:p w14:paraId="48DE5AB9"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p w14:paraId="154B48CC"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3c-I-2表現安全的身體活動行為。</w:t>
            </w:r>
          </w:p>
        </w:tc>
        <w:tc>
          <w:tcPr>
            <w:tcW w:w="1738" w:type="dxa"/>
            <w:shd w:val="clear" w:color="auto" w:fill="auto"/>
          </w:tcPr>
          <w:p w14:paraId="04346892"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Gb-I-2水中遊戲、水中閉氣與韻律呼吸與藉物漂浮。</w:t>
            </w:r>
          </w:p>
        </w:tc>
        <w:tc>
          <w:tcPr>
            <w:tcW w:w="1610" w:type="dxa"/>
            <w:shd w:val="clear" w:color="auto" w:fill="auto"/>
          </w:tcPr>
          <w:p w14:paraId="699C4DD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2C629EF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【海洋教育】</w:t>
            </w:r>
          </w:p>
          <w:p w14:paraId="5E7991F1"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海E2學會游泳技巧，熟悉自救知能。</w:t>
            </w:r>
          </w:p>
          <w:p w14:paraId="78E0C26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61900E2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安E4探討日常生活應該注意的安全。</w:t>
            </w:r>
          </w:p>
          <w:p w14:paraId="6E7B519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安E7 探究運動基本的保健。</w:t>
            </w:r>
          </w:p>
        </w:tc>
      </w:tr>
      <w:tr w:rsidR="00D816C5" w:rsidRPr="008075B5" w14:paraId="1D8203C9" w14:textId="77777777" w:rsidTr="00631810">
        <w:trPr>
          <w:trHeight w:val="848"/>
          <w:jc w:val="center"/>
        </w:trPr>
        <w:tc>
          <w:tcPr>
            <w:tcW w:w="2033" w:type="dxa"/>
            <w:vMerge w:val="restart"/>
            <w:shd w:val="clear" w:color="auto" w:fill="FFFFFF"/>
            <w:vAlign w:val="center"/>
          </w:tcPr>
          <w:p w14:paraId="37593A2E" w14:textId="77777777" w:rsidR="00D816C5" w:rsidRPr="00863D5A" w:rsidRDefault="00D816C5" w:rsidP="00D816C5">
            <w:pPr>
              <w:spacing w:line="240" w:lineRule="exact"/>
              <w:jc w:val="center"/>
              <w:rPr>
                <w:rFonts w:ascii="標楷體" w:eastAsia="標楷體" w:hAnsi="標楷體"/>
                <w:bCs/>
                <w:color w:val="0D0D0D"/>
                <w:sz w:val="18"/>
                <w:szCs w:val="18"/>
              </w:rPr>
            </w:pPr>
            <w:r>
              <w:rPr>
                <w:rFonts w:ascii="標楷體" w:eastAsia="標楷體" w:hAnsi="標楷體" w:hint="eastAsia"/>
                <w:bCs/>
                <w:color w:val="0D0D0D"/>
                <w:sz w:val="18"/>
                <w:szCs w:val="18"/>
              </w:rPr>
              <w:t>二十</w:t>
            </w:r>
          </w:p>
          <w:p w14:paraId="7519D215"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6/</w:t>
            </w:r>
            <w:r>
              <w:rPr>
                <w:rFonts w:ascii="標楷體" w:eastAsia="標楷體" w:hAnsi="標楷體" w:hint="eastAsia"/>
                <w:bCs/>
                <w:color w:val="0D0D0D"/>
                <w:sz w:val="18"/>
                <w:szCs w:val="18"/>
              </w:rPr>
              <w:t>23</w:t>
            </w:r>
          </w:p>
          <w:p w14:paraId="7A9D7034" w14:textId="77777777" w:rsidR="00D816C5" w:rsidRPr="00863D5A" w:rsidRDefault="00D816C5" w:rsidP="00D816C5">
            <w:pPr>
              <w:spacing w:line="240" w:lineRule="exact"/>
              <w:jc w:val="center"/>
              <w:rPr>
                <w:rFonts w:ascii="標楷體" w:eastAsia="標楷體" w:hAnsi="標楷體"/>
                <w:bCs/>
                <w:color w:val="0D0D0D"/>
                <w:sz w:val="18"/>
                <w:szCs w:val="18"/>
              </w:rPr>
            </w:pPr>
            <w:r w:rsidRPr="00863D5A">
              <w:rPr>
                <w:rFonts w:ascii="標楷體" w:eastAsia="標楷體" w:hAnsi="標楷體" w:hint="eastAsia"/>
                <w:bCs/>
                <w:color w:val="0D0D0D"/>
                <w:sz w:val="18"/>
                <w:szCs w:val="18"/>
              </w:rPr>
              <w:t>|</w:t>
            </w:r>
          </w:p>
          <w:p w14:paraId="2FA54716" w14:textId="04E66F68" w:rsidR="00D816C5" w:rsidRPr="008075B5" w:rsidRDefault="00D816C5" w:rsidP="00D816C5">
            <w:pPr>
              <w:jc w:val="center"/>
              <w:rPr>
                <w:rFonts w:ascii="標楷體" w:eastAsia="標楷體" w:hAnsi="標楷體" w:cs="Times New Roman"/>
                <w:sz w:val="20"/>
                <w:szCs w:val="20"/>
              </w:rPr>
            </w:pPr>
            <w:r w:rsidRPr="00863D5A">
              <w:rPr>
                <w:rFonts w:ascii="標楷體" w:eastAsia="標楷體" w:hAnsi="標楷體" w:hint="eastAsia"/>
                <w:bCs/>
                <w:snapToGrid w:val="0"/>
                <w:color w:val="0D0D0D"/>
                <w:sz w:val="18"/>
                <w:szCs w:val="18"/>
              </w:rPr>
              <w:t>6/</w:t>
            </w:r>
            <w:r>
              <w:rPr>
                <w:rFonts w:ascii="標楷體" w:eastAsia="標楷體" w:hAnsi="標楷體" w:hint="eastAsia"/>
                <w:bCs/>
                <w:snapToGrid w:val="0"/>
                <w:color w:val="0D0D0D"/>
                <w:sz w:val="18"/>
                <w:szCs w:val="18"/>
              </w:rPr>
              <w:t>29</w:t>
            </w:r>
          </w:p>
        </w:tc>
        <w:tc>
          <w:tcPr>
            <w:tcW w:w="2342" w:type="dxa"/>
            <w:vAlign w:val="center"/>
          </w:tcPr>
          <w:p w14:paraId="72A4EB22"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color w:val="000000"/>
                <w:sz w:val="20"/>
                <w:szCs w:val="20"/>
              </w:rPr>
              <w:t>壹、健康點點名</w:t>
            </w:r>
          </w:p>
          <w:p w14:paraId="3BDD76E1" w14:textId="77777777" w:rsidR="00D816C5" w:rsidRPr="008075B5" w:rsidRDefault="00D816C5" w:rsidP="00D816C5">
            <w:pPr>
              <w:jc w:val="both"/>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五.食品安全我最行</w:t>
            </w:r>
          </w:p>
        </w:tc>
        <w:tc>
          <w:tcPr>
            <w:tcW w:w="732" w:type="dxa"/>
            <w:shd w:val="clear" w:color="auto" w:fill="auto"/>
            <w:vAlign w:val="center"/>
          </w:tcPr>
          <w:p w14:paraId="3A267592"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w:t>
            </w:r>
          </w:p>
        </w:tc>
        <w:tc>
          <w:tcPr>
            <w:tcW w:w="2780" w:type="dxa"/>
            <w:gridSpan w:val="2"/>
          </w:tcPr>
          <w:p w14:paraId="7079481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1.能了解食品保存方式對健康的重要性。</w:t>
            </w:r>
          </w:p>
          <w:p w14:paraId="77CF8354"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2.能認識不同的包裝食品的食用方式及注意事項。</w:t>
            </w:r>
          </w:p>
          <w:p w14:paraId="6EEE19C9"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3.能實際做到安全選購食品的原則。</w:t>
            </w:r>
          </w:p>
        </w:tc>
        <w:tc>
          <w:tcPr>
            <w:tcW w:w="2049" w:type="dxa"/>
            <w:gridSpan w:val="2"/>
            <w:shd w:val="clear" w:color="auto" w:fill="auto"/>
          </w:tcPr>
          <w:p w14:paraId="3F601FFE"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2a-I-1發覺影響健康的生活態度與行為。</w:t>
            </w:r>
          </w:p>
          <w:p w14:paraId="65B8235F"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3a-I-1能於引導下，表現簡易的自我調適技能。</w:t>
            </w:r>
          </w:p>
          <w:p w14:paraId="6431D404"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4a-I-1發表個人對促進健康的立場。</w:t>
            </w:r>
          </w:p>
        </w:tc>
        <w:tc>
          <w:tcPr>
            <w:tcW w:w="1738" w:type="dxa"/>
            <w:shd w:val="clear" w:color="auto" w:fill="auto"/>
          </w:tcPr>
          <w:p w14:paraId="669F9BD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Ea-I-2基本的飲食習慣。</w:t>
            </w:r>
          </w:p>
          <w:p w14:paraId="142B0ACF" w14:textId="77777777" w:rsidR="00D816C5" w:rsidRPr="008075B5" w:rsidRDefault="00D816C5" w:rsidP="00D816C5">
            <w:pPr>
              <w:autoSpaceDE w:val="0"/>
              <w:autoSpaceDN w:val="0"/>
              <w:adjustRightInd w:val="0"/>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kern w:val="0"/>
                <w:sz w:val="20"/>
                <w:szCs w:val="20"/>
              </w:rPr>
              <w:t>Eb-I-1健康安全消費的原則。</w:t>
            </w:r>
          </w:p>
        </w:tc>
        <w:tc>
          <w:tcPr>
            <w:tcW w:w="1610" w:type="dxa"/>
            <w:shd w:val="clear" w:color="auto" w:fill="auto"/>
          </w:tcPr>
          <w:p w14:paraId="524A7067"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0CC70B05"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【家庭教育】</w:t>
            </w:r>
          </w:p>
          <w:p w14:paraId="4AFE6BFF" w14:textId="77777777" w:rsidR="00D816C5" w:rsidRPr="008075B5" w:rsidRDefault="00D816C5" w:rsidP="00D816C5">
            <w:pPr>
              <w:rPr>
                <w:rFonts w:ascii="標楷體" w:eastAsia="標楷體" w:hAnsi="標楷體" w:cs="Arial Unicode MS"/>
                <w:color w:val="000000"/>
                <w:sz w:val="20"/>
                <w:szCs w:val="20"/>
              </w:rPr>
            </w:pPr>
            <w:r w:rsidRPr="008075B5">
              <w:rPr>
                <w:rFonts w:ascii="標楷體" w:eastAsia="標楷體" w:hAnsi="標楷體" w:cs="Arial Unicode MS" w:hint="eastAsia"/>
                <w:color w:val="000000"/>
                <w:sz w:val="20"/>
                <w:szCs w:val="20"/>
              </w:rPr>
              <w:t>家E9參與家庭消費行動，澄清金錢與物品的價值。</w:t>
            </w:r>
          </w:p>
        </w:tc>
      </w:tr>
      <w:tr w:rsidR="00D816C5" w:rsidRPr="008075B5" w14:paraId="0E2DB106" w14:textId="77777777" w:rsidTr="00631810">
        <w:trPr>
          <w:trHeight w:val="694"/>
          <w:jc w:val="center"/>
        </w:trPr>
        <w:tc>
          <w:tcPr>
            <w:tcW w:w="2033" w:type="dxa"/>
            <w:vMerge/>
            <w:shd w:val="clear" w:color="auto" w:fill="FFFFFF"/>
            <w:vAlign w:val="center"/>
          </w:tcPr>
          <w:p w14:paraId="1FD7E9F2" w14:textId="77777777" w:rsidR="00D816C5" w:rsidRPr="008075B5" w:rsidRDefault="00D816C5" w:rsidP="00D816C5">
            <w:pPr>
              <w:spacing w:line="240" w:lineRule="exact"/>
              <w:jc w:val="center"/>
              <w:rPr>
                <w:rFonts w:ascii="標楷體" w:eastAsia="標楷體" w:hAnsi="標楷體" w:cs="Times New Roman"/>
                <w:bCs/>
                <w:sz w:val="20"/>
                <w:szCs w:val="20"/>
              </w:rPr>
            </w:pPr>
          </w:p>
        </w:tc>
        <w:tc>
          <w:tcPr>
            <w:tcW w:w="2342" w:type="dxa"/>
            <w:vAlign w:val="center"/>
          </w:tcPr>
          <w:p w14:paraId="3936BE09"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貳、運動好事多</w:t>
            </w:r>
          </w:p>
          <w:p w14:paraId="04251FF0" w14:textId="77777777" w:rsidR="00D816C5" w:rsidRPr="008075B5" w:rsidRDefault="00D816C5" w:rsidP="00D816C5">
            <w:pPr>
              <w:jc w:val="both"/>
              <w:rPr>
                <w:rFonts w:ascii="標楷體" w:eastAsia="標楷體" w:hAnsi="標楷體" w:cs="Arial Unicode MS"/>
                <w:snapToGrid w:val="0"/>
                <w:color w:val="000000"/>
                <w:kern w:val="0"/>
                <w:sz w:val="20"/>
                <w:szCs w:val="20"/>
              </w:rPr>
            </w:pPr>
            <w:r w:rsidRPr="008075B5">
              <w:rPr>
                <w:rFonts w:ascii="標楷體" w:eastAsia="標楷體" w:hAnsi="標楷體" w:cs="Arial Unicode MS" w:hint="eastAsia"/>
                <w:snapToGrid w:val="0"/>
                <w:color w:val="000000"/>
                <w:kern w:val="0"/>
                <w:sz w:val="20"/>
                <w:szCs w:val="20"/>
              </w:rPr>
              <w:t>十一.浪花朵朵開</w:t>
            </w:r>
          </w:p>
        </w:tc>
        <w:tc>
          <w:tcPr>
            <w:tcW w:w="732" w:type="dxa"/>
            <w:shd w:val="clear" w:color="auto" w:fill="auto"/>
            <w:vAlign w:val="center"/>
          </w:tcPr>
          <w:p w14:paraId="1F46E44D" w14:textId="77777777" w:rsidR="00D816C5" w:rsidRPr="008075B5" w:rsidRDefault="00D816C5" w:rsidP="00D816C5">
            <w:pPr>
              <w:jc w:val="cente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w:t>
            </w:r>
          </w:p>
        </w:tc>
        <w:tc>
          <w:tcPr>
            <w:tcW w:w="2780" w:type="dxa"/>
            <w:gridSpan w:val="2"/>
          </w:tcPr>
          <w:p w14:paraId="7DB11498"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1.認識水中閉氣、韻律呼吸與藉物漂浮的動作技能。</w:t>
            </w:r>
          </w:p>
          <w:p w14:paraId="0D6FF50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2.做出水中閉氣、韻律呼吸與藉物漂浮的動作技巧。</w:t>
            </w:r>
          </w:p>
        </w:tc>
        <w:tc>
          <w:tcPr>
            <w:tcW w:w="2049" w:type="dxa"/>
            <w:gridSpan w:val="2"/>
            <w:shd w:val="clear" w:color="auto" w:fill="auto"/>
          </w:tcPr>
          <w:p w14:paraId="1B178694"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1d-I-1描述動作技能基本常識。</w:t>
            </w:r>
          </w:p>
          <w:p w14:paraId="7092935C" w14:textId="77777777" w:rsidR="00D816C5" w:rsidRPr="008075B5" w:rsidRDefault="00D816C5" w:rsidP="00D816C5">
            <w:pPr>
              <w:rPr>
                <w:rFonts w:ascii="標楷體" w:eastAsia="標楷體" w:hAnsi="標楷體" w:cs="TimesNewRomanPSMT"/>
                <w:color w:val="000000"/>
                <w:kern w:val="0"/>
                <w:sz w:val="20"/>
                <w:szCs w:val="20"/>
              </w:rPr>
            </w:pPr>
            <w:r w:rsidRPr="008075B5">
              <w:rPr>
                <w:rFonts w:ascii="標楷體" w:eastAsia="標楷體" w:hAnsi="標楷體" w:cs="TimesNewRomanPSMT" w:hint="eastAsia"/>
                <w:color w:val="000000"/>
                <w:kern w:val="0"/>
                <w:sz w:val="20"/>
                <w:szCs w:val="20"/>
              </w:rPr>
              <w:t>2d-I-2接受並體驗多元性身體活動。</w:t>
            </w:r>
          </w:p>
          <w:p w14:paraId="422C2815"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NewRomanPSMT" w:hint="eastAsia"/>
                <w:color w:val="000000"/>
                <w:kern w:val="0"/>
                <w:sz w:val="20"/>
                <w:szCs w:val="20"/>
              </w:rPr>
              <w:t>3c-I-2表現安全的身體活動行為。</w:t>
            </w:r>
          </w:p>
        </w:tc>
        <w:tc>
          <w:tcPr>
            <w:tcW w:w="1738" w:type="dxa"/>
            <w:shd w:val="clear" w:color="auto" w:fill="auto"/>
          </w:tcPr>
          <w:p w14:paraId="330A8A9E" w14:textId="77777777" w:rsidR="00D816C5" w:rsidRPr="008075B5" w:rsidRDefault="00D816C5" w:rsidP="00D816C5">
            <w:pPr>
              <w:rPr>
                <w:rFonts w:ascii="標楷體" w:eastAsia="標楷體" w:hAnsi="標楷體" w:cs="Arial Unicode MS"/>
                <w:snapToGrid w:val="0"/>
                <w:color w:val="000000"/>
                <w:kern w:val="0"/>
                <w:sz w:val="20"/>
                <w:szCs w:val="20"/>
              </w:rPr>
            </w:pPr>
            <w:r w:rsidRPr="008075B5">
              <w:rPr>
                <w:rFonts w:ascii="標楷體" w:eastAsia="標楷體" w:hAnsi="標楷體" w:cs="Times New Roman" w:hint="eastAsia"/>
                <w:color w:val="000000"/>
                <w:sz w:val="20"/>
                <w:szCs w:val="20"/>
              </w:rPr>
              <w:t>Gb-I-2水中遊戲、水中閉氣與韻律呼吸與藉物漂浮。</w:t>
            </w:r>
          </w:p>
        </w:tc>
        <w:tc>
          <w:tcPr>
            <w:tcW w:w="1610" w:type="dxa"/>
            <w:shd w:val="clear" w:color="auto" w:fill="auto"/>
          </w:tcPr>
          <w:p w14:paraId="367492D6"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觀察評量</w:t>
            </w:r>
            <w:r w:rsidRPr="008075B5">
              <w:rPr>
                <w:rFonts w:ascii="標楷體" w:eastAsia="標楷體" w:hAnsi="標楷體" w:cs="Times New Roman" w:hint="eastAsia"/>
                <w:color w:val="000000"/>
                <w:sz w:val="20"/>
                <w:szCs w:val="20"/>
              </w:rPr>
              <w:br/>
              <w:t>口頭評量</w:t>
            </w:r>
            <w:r w:rsidRPr="008075B5">
              <w:rPr>
                <w:rFonts w:ascii="標楷體" w:eastAsia="標楷體" w:hAnsi="標楷體" w:cs="Times New Roman" w:hint="eastAsia"/>
                <w:color w:val="000000"/>
                <w:sz w:val="20"/>
                <w:szCs w:val="20"/>
              </w:rPr>
              <w:br/>
              <w:t>行為檢核</w:t>
            </w:r>
            <w:r w:rsidRPr="008075B5">
              <w:rPr>
                <w:rFonts w:ascii="標楷體" w:eastAsia="標楷體" w:hAnsi="標楷體" w:cs="Times New Roman" w:hint="eastAsia"/>
                <w:color w:val="000000"/>
                <w:sz w:val="20"/>
                <w:szCs w:val="20"/>
              </w:rPr>
              <w:br/>
              <w:t>態度評量</w:t>
            </w:r>
          </w:p>
        </w:tc>
        <w:tc>
          <w:tcPr>
            <w:tcW w:w="2068" w:type="dxa"/>
            <w:shd w:val="clear" w:color="auto" w:fill="auto"/>
          </w:tcPr>
          <w:p w14:paraId="3131E180"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【海洋教育】</w:t>
            </w:r>
          </w:p>
          <w:p w14:paraId="61A4C975"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海E2學會游泳技巧，熟悉自救知能。</w:t>
            </w:r>
          </w:p>
          <w:p w14:paraId="09D1852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【安全教育】</w:t>
            </w:r>
          </w:p>
          <w:p w14:paraId="45EE792B"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安E4探討日常生活應該注意的安全。</w:t>
            </w:r>
          </w:p>
          <w:p w14:paraId="68AB4973" w14:textId="77777777" w:rsidR="00D816C5" w:rsidRPr="008075B5" w:rsidRDefault="00D816C5" w:rsidP="00D816C5">
            <w:pPr>
              <w:rPr>
                <w:rFonts w:ascii="標楷體" w:eastAsia="標楷體" w:hAnsi="標楷體" w:cs="Times New Roman"/>
                <w:color w:val="000000"/>
                <w:sz w:val="20"/>
                <w:szCs w:val="20"/>
              </w:rPr>
            </w:pPr>
            <w:r w:rsidRPr="008075B5">
              <w:rPr>
                <w:rFonts w:ascii="標楷體" w:eastAsia="標楷體" w:hAnsi="標楷體" w:cs="Times New Roman" w:hint="eastAsia"/>
                <w:color w:val="000000"/>
                <w:sz w:val="20"/>
                <w:szCs w:val="20"/>
              </w:rPr>
              <w:t>安E7 探究運動基本的保健。</w:t>
            </w:r>
          </w:p>
        </w:tc>
      </w:tr>
    </w:tbl>
    <w:p w14:paraId="644FA2E6" w14:textId="77777777" w:rsidR="001247E1" w:rsidRDefault="001247E1" w:rsidP="001247E1">
      <w:pPr>
        <w:snapToGrid w:val="0"/>
        <w:spacing w:line="300" w:lineRule="exact"/>
        <w:ind w:leftChars="59" w:left="142"/>
        <w:rPr>
          <w:rFonts w:ascii="標楷體" w:eastAsia="標楷體" w:hAnsi="標楷體"/>
        </w:rPr>
      </w:pPr>
      <w:r>
        <w:rPr>
          <w:rFonts w:ascii="標楷體" w:eastAsia="標楷體" w:hAnsi="標楷體" w:hint="eastAsia"/>
        </w:rPr>
        <w:t>◎教學期程以</w:t>
      </w:r>
      <w:r>
        <w:rPr>
          <w:rFonts w:ascii="標楷體" w:eastAsia="標楷體" w:hAnsi="標楷體" w:hint="eastAsia"/>
          <w:color w:val="FF0000"/>
        </w:rPr>
        <w:t>每週教學為原則</w:t>
      </w:r>
      <w:r>
        <w:rPr>
          <w:rFonts w:ascii="標楷體" w:eastAsia="標楷體" w:hAnsi="標楷體" w:hint="eastAsia"/>
        </w:rPr>
        <w:t>，如行列太多或不足，請自行增刪。</w:t>
      </w:r>
    </w:p>
    <w:p w14:paraId="5E29482A" w14:textId="77777777" w:rsidR="001247E1" w:rsidRDefault="001247E1" w:rsidP="001247E1">
      <w:pPr>
        <w:snapToGrid w:val="0"/>
        <w:spacing w:line="300" w:lineRule="exact"/>
        <w:ind w:leftChars="59" w:left="142"/>
        <w:rPr>
          <w:rFonts w:ascii="新細明體" w:eastAsia="新細明體" w:hAnsi="新細明體"/>
          <w:color w:val="FF0000"/>
          <w:szCs w:val="24"/>
        </w:rPr>
      </w:pPr>
      <w:r>
        <w:rPr>
          <w:rFonts w:ascii="標楷體" w:eastAsia="標楷體" w:hAnsi="標楷體" w:hint="eastAsia"/>
          <w:color w:val="FF0000"/>
        </w:rPr>
        <w:t>◎</w:t>
      </w:r>
      <w:r>
        <w:rPr>
          <w:rFonts w:ascii="標楷體" w:eastAsia="標楷體" w:hAnsi="標楷體" w:hint="eastAsia"/>
          <w:color w:val="FF0000"/>
          <w:szCs w:val="24"/>
        </w:rPr>
        <w:t>「學習目標」應為結合「學習表現」(動詞)與「學習內容」(名詞)，整合為學生本單元應習得的學科本質知能</w:t>
      </w:r>
      <w:r>
        <w:rPr>
          <w:rFonts w:ascii="新細明體" w:eastAsia="新細明體" w:hAnsi="新細明體" w:hint="eastAsia"/>
          <w:color w:val="FF0000"/>
          <w:szCs w:val="24"/>
        </w:rPr>
        <w:t>。</w:t>
      </w:r>
    </w:p>
    <w:p w14:paraId="70C261B3" w14:textId="77777777" w:rsidR="001247E1" w:rsidRDefault="001247E1" w:rsidP="001247E1">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szCs w:val="24"/>
        </w:rPr>
        <w:t>◎</w:t>
      </w:r>
      <w:r>
        <w:rPr>
          <w:rFonts w:ascii="標楷體" w:eastAsia="標楷體" w:hAnsi="標楷體" w:hint="eastAsia"/>
          <w:color w:val="FF0000"/>
        </w:rPr>
        <w:t>「學習表現」與「學習內容」應為學校(可結合學年會議)應以學習階段為單位，清楚安排兩年內「學習表現」與「學習內容」如何規劃在各個單元讓學生習得。</w:t>
      </w:r>
    </w:p>
    <w:p w14:paraId="6C2B0630" w14:textId="77777777" w:rsidR="001247E1" w:rsidRDefault="001247E1" w:rsidP="001247E1">
      <w:pPr>
        <w:snapToGrid w:val="0"/>
        <w:spacing w:line="300" w:lineRule="exact"/>
        <w:ind w:leftChars="59" w:left="142"/>
        <w:rPr>
          <w:rFonts w:ascii="新細明體" w:eastAsia="新細明體" w:hAnsi="新細明體"/>
          <w:color w:val="FF0000"/>
        </w:rPr>
      </w:pPr>
      <w:r>
        <w:rPr>
          <w:rFonts w:ascii="標楷體" w:eastAsia="標楷體" w:hAnsi="標楷體" w:hint="eastAsia"/>
          <w:color w:val="FF0000"/>
        </w:rPr>
        <w:t>◎「學習表現」與「學習內容」需呈現領綱完整文字，非只有代號，「融入議題實質內涵」亦是</w:t>
      </w:r>
      <w:r>
        <w:rPr>
          <w:rFonts w:ascii="新細明體" w:eastAsia="新細明體" w:hAnsi="新細明體" w:hint="eastAsia"/>
          <w:color w:val="FF0000"/>
        </w:rPr>
        <w:t>。</w:t>
      </w:r>
    </w:p>
    <w:p w14:paraId="49994A83" w14:textId="77777777" w:rsidR="001247E1" w:rsidRDefault="001247E1" w:rsidP="001247E1">
      <w:pPr>
        <w:snapToGrid w:val="0"/>
        <w:spacing w:line="300" w:lineRule="exact"/>
        <w:ind w:leftChars="59" w:left="382" w:hangingChars="100" w:hanging="240"/>
        <w:rPr>
          <w:rFonts w:ascii="標楷體" w:eastAsia="標楷體" w:hAnsi="標楷體"/>
          <w:color w:val="FF0000"/>
        </w:rPr>
      </w:pPr>
      <w:r>
        <w:rPr>
          <w:rFonts w:ascii="標楷體" w:eastAsia="標楷體" w:hAnsi="標楷體" w:hint="eastAsia"/>
          <w:color w:val="FF0000"/>
        </w:rPr>
        <w:t>◎依據109.12.10函頒修訂之</w:t>
      </w:r>
      <w:r>
        <w:rPr>
          <w:rFonts w:ascii="新細明體" w:eastAsia="新細明體" w:hAnsi="新細明體" w:hint="eastAsia"/>
          <w:color w:val="FF0000"/>
        </w:rPr>
        <w:t>「</w:t>
      </w:r>
      <w:r>
        <w:rPr>
          <w:rFonts w:ascii="標楷體" w:eastAsia="標楷體" w:hAnsi="標楷體" w:hint="eastAsia"/>
          <w:color w:val="FF0000"/>
        </w:rPr>
        <w:t>臺南市十二年國民基本教育課程綱要國中小彈性學習課程規劃建議措施</w:t>
      </w:r>
      <w:r>
        <w:rPr>
          <w:rFonts w:ascii="新細明體" w:eastAsia="新細明體" w:hAnsi="新細明體" w:hint="eastAsia"/>
          <w:color w:val="FF0000"/>
        </w:rPr>
        <w:t>」</w:t>
      </w:r>
      <w:r>
        <w:rPr>
          <w:rFonts w:ascii="標楷體" w:eastAsia="標楷體" w:hAnsi="標楷體" w:hint="eastAsia"/>
          <w:color w:val="FF0000"/>
        </w:rPr>
        <w:t>中之配套措施</w:t>
      </w:r>
      <w:r>
        <w:rPr>
          <w:rFonts w:ascii="微軟正黑體" w:eastAsia="微軟正黑體" w:hAnsi="微軟正黑體" w:hint="eastAsia"/>
          <w:color w:val="FF0000"/>
        </w:rPr>
        <w:t>，</w:t>
      </w:r>
      <w:r>
        <w:rPr>
          <w:rFonts w:ascii="標楷體" w:eastAsia="標楷體" w:hAnsi="標楷體" w:hint="eastAsia"/>
          <w:color w:val="FF0000"/>
        </w:rPr>
        <w:t>如有每位學生上台報告之「表現任務-評量方式」請用不同顏色的文字特別註記並具體說明。</w:t>
      </w:r>
    </w:p>
    <w:p w14:paraId="79E06B8F" w14:textId="77777777" w:rsidR="00BC450E" w:rsidRPr="008075B5" w:rsidRDefault="00BC450E" w:rsidP="00BC450E">
      <w:pPr>
        <w:snapToGrid w:val="0"/>
        <w:spacing w:line="40" w:lineRule="atLeast"/>
        <w:rPr>
          <w:rFonts w:ascii="標楷體" w:eastAsia="標楷體" w:hAnsi="標楷體"/>
          <w:color w:val="000000" w:themeColor="text1"/>
          <w:sz w:val="20"/>
          <w:szCs w:val="20"/>
        </w:rPr>
      </w:pPr>
    </w:p>
    <w:sectPr w:rsidR="00BC450E" w:rsidRPr="008075B5" w:rsidSect="004E4692">
      <w:headerReference w:type="default" r:id="rId8"/>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FB42F4" w14:textId="77777777" w:rsidR="00387D77" w:rsidRDefault="00387D77" w:rsidP="008A1862">
      <w:r>
        <w:separator/>
      </w:r>
    </w:p>
  </w:endnote>
  <w:endnote w:type="continuationSeparator" w:id="0">
    <w:p w14:paraId="341FB9CA" w14:textId="77777777" w:rsidR="00387D77" w:rsidRDefault="00387D77"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華康標宋體Y伀.">
    <w:altName w:val="新細明體"/>
    <w:panose1 w:val="00000000000000000000"/>
    <w:charset w:val="88"/>
    <w:family w:val="roman"/>
    <w:notTrueType/>
    <w:pitch w:val="default"/>
    <w:sig w:usb0="00000001" w:usb1="08080000" w:usb2="00000010" w:usb3="00000000" w:csb0="00100000" w:csb1="00000000"/>
  </w:font>
  <w:font w:name="華康標宋體">
    <w:charset w:val="88"/>
    <w:family w:val="modern"/>
    <w:pitch w:val="fixed"/>
    <w:sig w:usb0="80000001" w:usb1="28091800" w:usb2="00000016"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文鼎標準宋體">
    <w:charset w:val="88"/>
    <w:family w:val="modern"/>
    <w:pitch w:val="fixed"/>
    <w:sig w:usb0="00000003" w:usb1="28880000" w:usb2="00000016"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4659F3" w14:textId="77777777" w:rsidR="00387D77" w:rsidRDefault="00387D77" w:rsidP="008A1862">
      <w:r>
        <w:separator/>
      </w:r>
    </w:p>
  </w:footnote>
  <w:footnote w:type="continuationSeparator" w:id="0">
    <w:p w14:paraId="5090FB2F" w14:textId="77777777" w:rsidR="00387D77" w:rsidRDefault="00387D77" w:rsidP="008A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3AF8F" w14:textId="77777777" w:rsidR="00BA414F" w:rsidRDefault="00BA414F">
    <w:pPr>
      <w:pStyle w:val="a4"/>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EA5028"/>
    <w:multiLevelType w:val="hybridMultilevel"/>
    <w:tmpl w:val="8FBA3A3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3F53062"/>
    <w:multiLevelType w:val="hybridMultilevel"/>
    <w:tmpl w:val="A4B088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9C654BD"/>
    <w:multiLevelType w:val="hybridMultilevel"/>
    <w:tmpl w:val="98BA8BFE"/>
    <w:lvl w:ilvl="0" w:tplc="0A0A6F06">
      <w:start w:val="1"/>
      <w:numFmt w:val="decimal"/>
      <w:lvlText w:val="%1."/>
      <w:lvlJc w:val="left"/>
      <w:pPr>
        <w:ind w:left="480" w:hanging="480"/>
      </w:pPr>
      <w:rPr>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8B85775"/>
    <w:multiLevelType w:val="hybridMultilevel"/>
    <w:tmpl w:val="C5A0120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72ED"/>
    <w:rsid w:val="00027C49"/>
    <w:rsid w:val="0003257E"/>
    <w:rsid w:val="00047029"/>
    <w:rsid w:val="00075075"/>
    <w:rsid w:val="00080647"/>
    <w:rsid w:val="00085A89"/>
    <w:rsid w:val="00085A90"/>
    <w:rsid w:val="000E5766"/>
    <w:rsid w:val="000F1F5C"/>
    <w:rsid w:val="000F1FD9"/>
    <w:rsid w:val="001247E1"/>
    <w:rsid w:val="001321AA"/>
    <w:rsid w:val="00153C09"/>
    <w:rsid w:val="001625B1"/>
    <w:rsid w:val="001D2051"/>
    <w:rsid w:val="001F599A"/>
    <w:rsid w:val="001F6334"/>
    <w:rsid w:val="00215F3F"/>
    <w:rsid w:val="00223D76"/>
    <w:rsid w:val="002276EE"/>
    <w:rsid w:val="002357F7"/>
    <w:rsid w:val="00263C71"/>
    <w:rsid w:val="002A462E"/>
    <w:rsid w:val="00301A08"/>
    <w:rsid w:val="00350359"/>
    <w:rsid w:val="00387D77"/>
    <w:rsid w:val="003B0455"/>
    <w:rsid w:val="004231BC"/>
    <w:rsid w:val="00433B65"/>
    <w:rsid w:val="00493CD0"/>
    <w:rsid w:val="00495722"/>
    <w:rsid w:val="004C04A3"/>
    <w:rsid w:val="004E4692"/>
    <w:rsid w:val="00540DAF"/>
    <w:rsid w:val="005555B9"/>
    <w:rsid w:val="005A1070"/>
    <w:rsid w:val="005B0D4F"/>
    <w:rsid w:val="005E3C65"/>
    <w:rsid w:val="005F0D2B"/>
    <w:rsid w:val="006000D3"/>
    <w:rsid w:val="006415D1"/>
    <w:rsid w:val="006428B7"/>
    <w:rsid w:val="00650BBB"/>
    <w:rsid w:val="00671F7A"/>
    <w:rsid w:val="006B2EEA"/>
    <w:rsid w:val="006E0AB6"/>
    <w:rsid w:val="00742BD3"/>
    <w:rsid w:val="00743924"/>
    <w:rsid w:val="007636F5"/>
    <w:rsid w:val="00791FDE"/>
    <w:rsid w:val="007E77CF"/>
    <w:rsid w:val="0080607B"/>
    <w:rsid w:val="008075B5"/>
    <w:rsid w:val="008620F5"/>
    <w:rsid w:val="00880BCC"/>
    <w:rsid w:val="008A1862"/>
    <w:rsid w:val="008A3824"/>
    <w:rsid w:val="008A6366"/>
    <w:rsid w:val="008D60D3"/>
    <w:rsid w:val="0090433B"/>
    <w:rsid w:val="009219D6"/>
    <w:rsid w:val="009220DB"/>
    <w:rsid w:val="009221A9"/>
    <w:rsid w:val="0092307D"/>
    <w:rsid w:val="00963345"/>
    <w:rsid w:val="00993A5B"/>
    <w:rsid w:val="00994DCE"/>
    <w:rsid w:val="009B1F36"/>
    <w:rsid w:val="009D38C7"/>
    <w:rsid w:val="009D7977"/>
    <w:rsid w:val="009F12C4"/>
    <w:rsid w:val="00A014AB"/>
    <w:rsid w:val="00A12153"/>
    <w:rsid w:val="00A25A76"/>
    <w:rsid w:val="00A56626"/>
    <w:rsid w:val="00A67851"/>
    <w:rsid w:val="00A87F0B"/>
    <w:rsid w:val="00AB0D31"/>
    <w:rsid w:val="00AC2AF0"/>
    <w:rsid w:val="00B059F9"/>
    <w:rsid w:val="00B0730D"/>
    <w:rsid w:val="00B25BF0"/>
    <w:rsid w:val="00B34FCB"/>
    <w:rsid w:val="00B7411D"/>
    <w:rsid w:val="00B75A6E"/>
    <w:rsid w:val="00B931E1"/>
    <w:rsid w:val="00B942C9"/>
    <w:rsid w:val="00BA0EF7"/>
    <w:rsid w:val="00BA414F"/>
    <w:rsid w:val="00BC450E"/>
    <w:rsid w:val="00BD41D2"/>
    <w:rsid w:val="00C2055E"/>
    <w:rsid w:val="00C82B04"/>
    <w:rsid w:val="00C84EE5"/>
    <w:rsid w:val="00CD63F8"/>
    <w:rsid w:val="00CD66C3"/>
    <w:rsid w:val="00CE43B4"/>
    <w:rsid w:val="00D14BEE"/>
    <w:rsid w:val="00D1618F"/>
    <w:rsid w:val="00D816C5"/>
    <w:rsid w:val="00D85FCC"/>
    <w:rsid w:val="00D86D62"/>
    <w:rsid w:val="00D95045"/>
    <w:rsid w:val="00DA40C9"/>
    <w:rsid w:val="00DA60AF"/>
    <w:rsid w:val="00DA7F80"/>
    <w:rsid w:val="00DB0AC8"/>
    <w:rsid w:val="00DC7047"/>
    <w:rsid w:val="00E32907"/>
    <w:rsid w:val="00E51793"/>
    <w:rsid w:val="00E84D01"/>
    <w:rsid w:val="00E936FE"/>
    <w:rsid w:val="00EB7C41"/>
    <w:rsid w:val="00EF6CA6"/>
    <w:rsid w:val="00F809D4"/>
    <w:rsid w:val="00F860AF"/>
    <w:rsid w:val="00FA3E9F"/>
    <w:rsid w:val="00FB6530"/>
    <w:rsid w:val="00FB74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86272"/>
  <w15:docId w15:val="{2099CCAC-2E33-4069-A207-19840F107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rsid w:val="008A1862"/>
    <w:rPr>
      <w:sz w:val="20"/>
      <w:szCs w:val="20"/>
    </w:rPr>
  </w:style>
  <w:style w:type="paragraph" w:styleId="a8">
    <w:name w:val="Plain Text"/>
    <w:basedOn w:val="a"/>
    <w:link w:val="a9"/>
    <w:rsid w:val="00B931E1"/>
    <w:rPr>
      <w:rFonts w:ascii="細明體" w:eastAsia="細明體" w:hAnsi="Courier New" w:cs="Times New Roman"/>
      <w:szCs w:val="20"/>
    </w:rPr>
  </w:style>
  <w:style w:type="character" w:customStyle="1" w:styleId="a9">
    <w:name w:val="純文字 字元"/>
    <w:basedOn w:val="a0"/>
    <w:link w:val="a8"/>
    <w:rsid w:val="00B931E1"/>
    <w:rPr>
      <w:rFonts w:ascii="細明體" w:eastAsia="細明體" w:hAnsi="Courier New" w:cs="Times New Roman"/>
      <w:szCs w:val="20"/>
    </w:rPr>
  </w:style>
  <w:style w:type="paragraph" w:styleId="aa">
    <w:name w:val="List Paragraph"/>
    <w:basedOn w:val="a"/>
    <w:uiPriority w:val="34"/>
    <w:qFormat/>
    <w:rsid w:val="00BA414F"/>
    <w:pPr>
      <w:ind w:leftChars="200" w:left="480"/>
    </w:pPr>
  </w:style>
  <w:style w:type="paragraph" w:customStyle="1" w:styleId="Default">
    <w:name w:val="Default"/>
    <w:rsid w:val="00BA414F"/>
    <w:pPr>
      <w:widowControl w:val="0"/>
      <w:autoSpaceDE w:val="0"/>
      <w:autoSpaceDN w:val="0"/>
      <w:adjustRightInd w:val="0"/>
    </w:pPr>
    <w:rPr>
      <w:rFonts w:ascii="標楷體" w:eastAsia="新細明體" w:hAnsi="標楷體" w:cs="標楷體"/>
      <w:color w:val="000000"/>
      <w:kern w:val="0"/>
      <w:szCs w:val="24"/>
    </w:rPr>
  </w:style>
  <w:style w:type="numbering" w:customStyle="1" w:styleId="1">
    <w:name w:val="無清單1"/>
    <w:next w:val="a2"/>
    <w:uiPriority w:val="99"/>
    <w:semiHidden/>
    <w:unhideWhenUsed/>
    <w:rsid w:val="008075B5"/>
  </w:style>
  <w:style w:type="table" w:customStyle="1" w:styleId="10">
    <w:name w:val="表格格線1"/>
    <w:basedOn w:val="a1"/>
    <w:next w:val="a3"/>
    <w:uiPriority w:val="59"/>
    <w:rsid w:val="008075B5"/>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8075B5"/>
    <w:pPr>
      <w:autoSpaceDE w:val="0"/>
      <w:autoSpaceDN w:val="0"/>
      <w:adjustRightInd w:val="0"/>
      <w:spacing w:line="213" w:lineRule="atLeast"/>
    </w:pPr>
    <w:rPr>
      <w:rFonts w:ascii="華康標宋體Y伀." w:eastAsia="華康標宋體Y伀." w:hAnsi="Calibri" w:cs="Times New Roman"/>
      <w:kern w:val="0"/>
      <w:szCs w:val="24"/>
    </w:rPr>
  </w:style>
  <w:style w:type="paragraph" w:customStyle="1" w:styleId="ab">
    <w:name w:val="教學資源"/>
    <w:basedOn w:val="a"/>
    <w:rsid w:val="008075B5"/>
    <w:pPr>
      <w:snapToGrid w:val="0"/>
      <w:spacing w:line="280" w:lineRule="exact"/>
      <w:ind w:left="255" w:hanging="227"/>
    </w:pPr>
    <w:rPr>
      <w:rFonts w:ascii="華康標宋體" w:eastAsia="華康標宋體" w:hAnsi="新細明體" w:cs="Times New Roman"/>
      <w:sz w:val="20"/>
      <w:szCs w:val="24"/>
    </w:rPr>
  </w:style>
  <w:style w:type="numbering" w:customStyle="1" w:styleId="11">
    <w:name w:val="無清單11"/>
    <w:next w:val="a2"/>
    <w:uiPriority w:val="99"/>
    <w:semiHidden/>
    <w:unhideWhenUsed/>
    <w:rsid w:val="00807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18090">
      <w:bodyDiv w:val="1"/>
      <w:marLeft w:val="0"/>
      <w:marRight w:val="0"/>
      <w:marTop w:val="0"/>
      <w:marBottom w:val="0"/>
      <w:divBdr>
        <w:top w:val="none" w:sz="0" w:space="0" w:color="auto"/>
        <w:left w:val="none" w:sz="0" w:space="0" w:color="auto"/>
        <w:bottom w:val="none" w:sz="0" w:space="0" w:color="auto"/>
        <w:right w:val="none" w:sz="0" w:space="0" w:color="auto"/>
      </w:divBdr>
    </w:div>
    <w:div w:id="65109397">
      <w:bodyDiv w:val="1"/>
      <w:marLeft w:val="0"/>
      <w:marRight w:val="0"/>
      <w:marTop w:val="0"/>
      <w:marBottom w:val="0"/>
      <w:divBdr>
        <w:top w:val="none" w:sz="0" w:space="0" w:color="auto"/>
        <w:left w:val="none" w:sz="0" w:space="0" w:color="auto"/>
        <w:bottom w:val="none" w:sz="0" w:space="0" w:color="auto"/>
        <w:right w:val="none" w:sz="0" w:space="0" w:color="auto"/>
      </w:divBdr>
    </w:div>
    <w:div w:id="99574206">
      <w:bodyDiv w:val="1"/>
      <w:marLeft w:val="0"/>
      <w:marRight w:val="0"/>
      <w:marTop w:val="0"/>
      <w:marBottom w:val="0"/>
      <w:divBdr>
        <w:top w:val="none" w:sz="0" w:space="0" w:color="auto"/>
        <w:left w:val="none" w:sz="0" w:space="0" w:color="auto"/>
        <w:bottom w:val="none" w:sz="0" w:space="0" w:color="auto"/>
        <w:right w:val="none" w:sz="0" w:space="0" w:color="auto"/>
      </w:divBdr>
    </w:div>
    <w:div w:id="476535097">
      <w:bodyDiv w:val="1"/>
      <w:marLeft w:val="0"/>
      <w:marRight w:val="0"/>
      <w:marTop w:val="0"/>
      <w:marBottom w:val="0"/>
      <w:divBdr>
        <w:top w:val="none" w:sz="0" w:space="0" w:color="auto"/>
        <w:left w:val="none" w:sz="0" w:space="0" w:color="auto"/>
        <w:bottom w:val="none" w:sz="0" w:space="0" w:color="auto"/>
        <w:right w:val="none" w:sz="0" w:space="0" w:color="auto"/>
      </w:divBdr>
    </w:div>
    <w:div w:id="501430101">
      <w:bodyDiv w:val="1"/>
      <w:marLeft w:val="0"/>
      <w:marRight w:val="0"/>
      <w:marTop w:val="0"/>
      <w:marBottom w:val="0"/>
      <w:divBdr>
        <w:top w:val="none" w:sz="0" w:space="0" w:color="auto"/>
        <w:left w:val="none" w:sz="0" w:space="0" w:color="auto"/>
        <w:bottom w:val="none" w:sz="0" w:space="0" w:color="auto"/>
        <w:right w:val="none" w:sz="0" w:space="0" w:color="auto"/>
      </w:divBdr>
    </w:div>
    <w:div w:id="561137844">
      <w:bodyDiv w:val="1"/>
      <w:marLeft w:val="0"/>
      <w:marRight w:val="0"/>
      <w:marTop w:val="0"/>
      <w:marBottom w:val="0"/>
      <w:divBdr>
        <w:top w:val="none" w:sz="0" w:space="0" w:color="auto"/>
        <w:left w:val="none" w:sz="0" w:space="0" w:color="auto"/>
        <w:bottom w:val="none" w:sz="0" w:space="0" w:color="auto"/>
        <w:right w:val="none" w:sz="0" w:space="0" w:color="auto"/>
      </w:divBdr>
    </w:div>
    <w:div w:id="710039906">
      <w:bodyDiv w:val="1"/>
      <w:marLeft w:val="0"/>
      <w:marRight w:val="0"/>
      <w:marTop w:val="0"/>
      <w:marBottom w:val="0"/>
      <w:divBdr>
        <w:top w:val="none" w:sz="0" w:space="0" w:color="auto"/>
        <w:left w:val="none" w:sz="0" w:space="0" w:color="auto"/>
        <w:bottom w:val="none" w:sz="0" w:space="0" w:color="auto"/>
        <w:right w:val="none" w:sz="0" w:space="0" w:color="auto"/>
      </w:divBdr>
    </w:div>
    <w:div w:id="734662293">
      <w:bodyDiv w:val="1"/>
      <w:marLeft w:val="0"/>
      <w:marRight w:val="0"/>
      <w:marTop w:val="0"/>
      <w:marBottom w:val="0"/>
      <w:divBdr>
        <w:top w:val="none" w:sz="0" w:space="0" w:color="auto"/>
        <w:left w:val="none" w:sz="0" w:space="0" w:color="auto"/>
        <w:bottom w:val="none" w:sz="0" w:space="0" w:color="auto"/>
        <w:right w:val="none" w:sz="0" w:space="0" w:color="auto"/>
      </w:divBdr>
    </w:div>
    <w:div w:id="746879821">
      <w:bodyDiv w:val="1"/>
      <w:marLeft w:val="0"/>
      <w:marRight w:val="0"/>
      <w:marTop w:val="0"/>
      <w:marBottom w:val="0"/>
      <w:divBdr>
        <w:top w:val="none" w:sz="0" w:space="0" w:color="auto"/>
        <w:left w:val="none" w:sz="0" w:space="0" w:color="auto"/>
        <w:bottom w:val="none" w:sz="0" w:space="0" w:color="auto"/>
        <w:right w:val="none" w:sz="0" w:space="0" w:color="auto"/>
      </w:divBdr>
    </w:div>
    <w:div w:id="801535613">
      <w:bodyDiv w:val="1"/>
      <w:marLeft w:val="0"/>
      <w:marRight w:val="0"/>
      <w:marTop w:val="0"/>
      <w:marBottom w:val="0"/>
      <w:divBdr>
        <w:top w:val="none" w:sz="0" w:space="0" w:color="auto"/>
        <w:left w:val="none" w:sz="0" w:space="0" w:color="auto"/>
        <w:bottom w:val="none" w:sz="0" w:space="0" w:color="auto"/>
        <w:right w:val="none" w:sz="0" w:space="0" w:color="auto"/>
      </w:divBdr>
    </w:div>
    <w:div w:id="1138761605">
      <w:bodyDiv w:val="1"/>
      <w:marLeft w:val="0"/>
      <w:marRight w:val="0"/>
      <w:marTop w:val="0"/>
      <w:marBottom w:val="0"/>
      <w:divBdr>
        <w:top w:val="none" w:sz="0" w:space="0" w:color="auto"/>
        <w:left w:val="none" w:sz="0" w:space="0" w:color="auto"/>
        <w:bottom w:val="none" w:sz="0" w:space="0" w:color="auto"/>
        <w:right w:val="none" w:sz="0" w:space="0" w:color="auto"/>
      </w:divBdr>
    </w:div>
    <w:div w:id="1218787348">
      <w:bodyDiv w:val="1"/>
      <w:marLeft w:val="0"/>
      <w:marRight w:val="0"/>
      <w:marTop w:val="0"/>
      <w:marBottom w:val="0"/>
      <w:divBdr>
        <w:top w:val="none" w:sz="0" w:space="0" w:color="auto"/>
        <w:left w:val="none" w:sz="0" w:space="0" w:color="auto"/>
        <w:bottom w:val="none" w:sz="0" w:space="0" w:color="auto"/>
        <w:right w:val="none" w:sz="0" w:space="0" w:color="auto"/>
      </w:divBdr>
    </w:div>
    <w:div w:id="1275403835">
      <w:bodyDiv w:val="1"/>
      <w:marLeft w:val="0"/>
      <w:marRight w:val="0"/>
      <w:marTop w:val="0"/>
      <w:marBottom w:val="0"/>
      <w:divBdr>
        <w:top w:val="none" w:sz="0" w:space="0" w:color="auto"/>
        <w:left w:val="none" w:sz="0" w:space="0" w:color="auto"/>
        <w:bottom w:val="none" w:sz="0" w:space="0" w:color="auto"/>
        <w:right w:val="none" w:sz="0" w:space="0" w:color="auto"/>
      </w:divBdr>
    </w:div>
    <w:div w:id="1376002372">
      <w:bodyDiv w:val="1"/>
      <w:marLeft w:val="0"/>
      <w:marRight w:val="0"/>
      <w:marTop w:val="0"/>
      <w:marBottom w:val="0"/>
      <w:divBdr>
        <w:top w:val="none" w:sz="0" w:space="0" w:color="auto"/>
        <w:left w:val="none" w:sz="0" w:space="0" w:color="auto"/>
        <w:bottom w:val="none" w:sz="0" w:space="0" w:color="auto"/>
        <w:right w:val="none" w:sz="0" w:space="0" w:color="auto"/>
      </w:divBdr>
    </w:div>
    <w:div w:id="1484740831">
      <w:bodyDiv w:val="1"/>
      <w:marLeft w:val="0"/>
      <w:marRight w:val="0"/>
      <w:marTop w:val="0"/>
      <w:marBottom w:val="0"/>
      <w:divBdr>
        <w:top w:val="none" w:sz="0" w:space="0" w:color="auto"/>
        <w:left w:val="none" w:sz="0" w:space="0" w:color="auto"/>
        <w:bottom w:val="none" w:sz="0" w:space="0" w:color="auto"/>
        <w:right w:val="none" w:sz="0" w:space="0" w:color="auto"/>
      </w:divBdr>
    </w:div>
    <w:div w:id="1530100890">
      <w:bodyDiv w:val="1"/>
      <w:marLeft w:val="0"/>
      <w:marRight w:val="0"/>
      <w:marTop w:val="0"/>
      <w:marBottom w:val="0"/>
      <w:divBdr>
        <w:top w:val="none" w:sz="0" w:space="0" w:color="auto"/>
        <w:left w:val="none" w:sz="0" w:space="0" w:color="auto"/>
        <w:bottom w:val="none" w:sz="0" w:space="0" w:color="auto"/>
        <w:right w:val="none" w:sz="0" w:space="0" w:color="auto"/>
      </w:divBdr>
    </w:div>
    <w:div w:id="1645814319">
      <w:bodyDiv w:val="1"/>
      <w:marLeft w:val="0"/>
      <w:marRight w:val="0"/>
      <w:marTop w:val="0"/>
      <w:marBottom w:val="0"/>
      <w:divBdr>
        <w:top w:val="none" w:sz="0" w:space="0" w:color="auto"/>
        <w:left w:val="none" w:sz="0" w:space="0" w:color="auto"/>
        <w:bottom w:val="none" w:sz="0" w:space="0" w:color="auto"/>
        <w:right w:val="none" w:sz="0" w:space="0" w:color="auto"/>
      </w:divBdr>
    </w:div>
    <w:div w:id="1646543109">
      <w:bodyDiv w:val="1"/>
      <w:marLeft w:val="0"/>
      <w:marRight w:val="0"/>
      <w:marTop w:val="0"/>
      <w:marBottom w:val="0"/>
      <w:divBdr>
        <w:top w:val="none" w:sz="0" w:space="0" w:color="auto"/>
        <w:left w:val="none" w:sz="0" w:space="0" w:color="auto"/>
        <w:bottom w:val="none" w:sz="0" w:space="0" w:color="auto"/>
        <w:right w:val="none" w:sz="0" w:space="0" w:color="auto"/>
      </w:divBdr>
    </w:div>
    <w:div w:id="1758481522">
      <w:bodyDiv w:val="1"/>
      <w:marLeft w:val="0"/>
      <w:marRight w:val="0"/>
      <w:marTop w:val="0"/>
      <w:marBottom w:val="0"/>
      <w:divBdr>
        <w:top w:val="none" w:sz="0" w:space="0" w:color="auto"/>
        <w:left w:val="none" w:sz="0" w:space="0" w:color="auto"/>
        <w:bottom w:val="none" w:sz="0" w:space="0" w:color="auto"/>
        <w:right w:val="none" w:sz="0" w:space="0" w:color="auto"/>
      </w:divBdr>
    </w:div>
    <w:div w:id="1778600621">
      <w:bodyDiv w:val="1"/>
      <w:marLeft w:val="0"/>
      <w:marRight w:val="0"/>
      <w:marTop w:val="0"/>
      <w:marBottom w:val="0"/>
      <w:divBdr>
        <w:top w:val="none" w:sz="0" w:space="0" w:color="auto"/>
        <w:left w:val="none" w:sz="0" w:space="0" w:color="auto"/>
        <w:bottom w:val="none" w:sz="0" w:space="0" w:color="auto"/>
        <w:right w:val="none" w:sz="0" w:space="0" w:color="auto"/>
      </w:divBdr>
    </w:div>
    <w:div w:id="1831216936">
      <w:bodyDiv w:val="1"/>
      <w:marLeft w:val="0"/>
      <w:marRight w:val="0"/>
      <w:marTop w:val="0"/>
      <w:marBottom w:val="0"/>
      <w:divBdr>
        <w:top w:val="none" w:sz="0" w:space="0" w:color="auto"/>
        <w:left w:val="none" w:sz="0" w:space="0" w:color="auto"/>
        <w:bottom w:val="none" w:sz="0" w:space="0" w:color="auto"/>
        <w:right w:val="none" w:sz="0" w:space="0" w:color="auto"/>
      </w:divBdr>
    </w:div>
    <w:div w:id="1987469625">
      <w:bodyDiv w:val="1"/>
      <w:marLeft w:val="0"/>
      <w:marRight w:val="0"/>
      <w:marTop w:val="0"/>
      <w:marBottom w:val="0"/>
      <w:divBdr>
        <w:top w:val="none" w:sz="0" w:space="0" w:color="auto"/>
        <w:left w:val="none" w:sz="0" w:space="0" w:color="auto"/>
        <w:bottom w:val="none" w:sz="0" w:space="0" w:color="auto"/>
        <w:right w:val="none" w:sz="0" w:space="0" w:color="auto"/>
      </w:divBdr>
    </w:div>
    <w:div w:id="1999650581">
      <w:bodyDiv w:val="1"/>
      <w:marLeft w:val="0"/>
      <w:marRight w:val="0"/>
      <w:marTop w:val="0"/>
      <w:marBottom w:val="0"/>
      <w:divBdr>
        <w:top w:val="none" w:sz="0" w:space="0" w:color="auto"/>
        <w:left w:val="none" w:sz="0" w:space="0" w:color="auto"/>
        <w:bottom w:val="none" w:sz="0" w:space="0" w:color="auto"/>
        <w:right w:val="none" w:sz="0" w:space="0" w:color="auto"/>
      </w:divBdr>
    </w:div>
    <w:div w:id="2022974214">
      <w:bodyDiv w:val="1"/>
      <w:marLeft w:val="0"/>
      <w:marRight w:val="0"/>
      <w:marTop w:val="0"/>
      <w:marBottom w:val="0"/>
      <w:divBdr>
        <w:top w:val="none" w:sz="0" w:space="0" w:color="auto"/>
        <w:left w:val="none" w:sz="0" w:space="0" w:color="auto"/>
        <w:bottom w:val="none" w:sz="0" w:space="0" w:color="auto"/>
        <w:right w:val="none" w:sz="0" w:space="0" w:color="auto"/>
      </w:divBdr>
    </w:div>
    <w:div w:id="2045445742">
      <w:bodyDiv w:val="1"/>
      <w:marLeft w:val="0"/>
      <w:marRight w:val="0"/>
      <w:marTop w:val="0"/>
      <w:marBottom w:val="0"/>
      <w:divBdr>
        <w:top w:val="none" w:sz="0" w:space="0" w:color="auto"/>
        <w:left w:val="none" w:sz="0" w:space="0" w:color="auto"/>
        <w:bottom w:val="none" w:sz="0" w:space="0" w:color="auto"/>
        <w:right w:val="none" w:sz="0" w:space="0" w:color="auto"/>
      </w:divBdr>
    </w:div>
    <w:div w:id="209010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EB6F5-C3A8-44B4-BAC0-CF42FE6C2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3386</Words>
  <Characters>19301</Characters>
  <Application>Microsoft Office Word</Application>
  <DocSecurity>0</DocSecurity>
  <Lines>160</Lines>
  <Paragraphs>45</Paragraphs>
  <ScaleCrop>false</ScaleCrop>
  <Company>HOME</Company>
  <LinksUpToDate>false</LinksUpToDate>
  <CharactersWithSpaces>22642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教導</cp:lastModifiedBy>
  <cp:revision>3</cp:revision>
  <dcterms:created xsi:type="dcterms:W3CDTF">2023-08-20T07:55:00Z</dcterms:created>
  <dcterms:modified xsi:type="dcterms:W3CDTF">2024-07-02T08:47:00Z</dcterms:modified>
</cp:coreProperties>
</file>