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926F9" w14:textId="65ADA624" w:rsidR="00963345" w:rsidRDefault="00963345" w:rsidP="00963345">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F06806">
        <w:rPr>
          <w:rFonts w:ascii="標楷體" w:eastAsia="標楷體" w:hAnsi="標楷體" w:hint="eastAsia"/>
          <w:color w:val="000000"/>
          <w:sz w:val="28"/>
        </w:rPr>
        <w:t>4</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二</w:t>
      </w:r>
      <w:r>
        <w:rPr>
          <w:rFonts w:ascii="標楷體" w:eastAsia="標楷體" w:hAnsi="標楷體" w:hint="eastAsia"/>
          <w:color w:val="000000"/>
          <w:sz w:val="28"/>
        </w:rPr>
        <w:t>年級</w:t>
      </w:r>
      <w:r>
        <w:rPr>
          <w:rFonts w:ascii="標楷體" w:eastAsia="標楷體" w:hAnsi="標楷體" w:hint="eastAsia"/>
          <w:b/>
          <w:sz w:val="28"/>
          <w:u w:val="single"/>
        </w:rPr>
        <w:t>健康體育</w:t>
      </w:r>
      <w:r>
        <w:rPr>
          <w:rFonts w:ascii="標楷體" w:eastAsia="標楷體" w:hAnsi="標楷體" w:hint="eastAsia"/>
          <w:color w:val="000000"/>
          <w:sz w:val="28"/>
        </w:rPr>
        <w:t>領域學習課程計畫</w:t>
      </w:r>
    </w:p>
    <w:tbl>
      <w:tblPr>
        <w:tblStyle w:val="a3"/>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99"/>
        <w:gridCol w:w="2304"/>
        <w:gridCol w:w="726"/>
        <w:gridCol w:w="1003"/>
        <w:gridCol w:w="1726"/>
        <w:gridCol w:w="430"/>
        <w:gridCol w:w="1583"/>
        <w:gridCol w:w="1710"/>
        <w:gridCol w:w="1583"/>
        <w:gridCol w:w="2042"/>
      </w:tblGrid>
      <w:tr w:rsidR="00AC2AF0" w:rsidRPr="004231BC" w14:paraId="1522394C" w14:textId="77777777" w:rsidTr="00433B65">
        <w:trPr>
          <w:trHeight w:val="530"/>
          <w:jc w:val="center"/>
        </w:trPr>
        <w:tc>
          <w:tcPr>
            <w:tcW w:w="2033" w:type="dxa"/>
            <w:shd w:val="clear" w:color="auto" w:fill="D9D9D9" w:themeFill="background1" w:themeFillShade="D9"/>
            <w:vAlign w:val="center"/>
          </w:tcPr>
          <w:p w14:paraId="06AC8683"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教材版本</w:t>
            </w:r>
          </w:p>
        </w:tc>
        <w:tc>
          <w:tcPr>
            <w:tcW w:w="2342" w:type="dxa"/>
            <w:tcBorders>
              <w:bottom w:val="single" w:sz="2" w:space="0" w:color="auto"/>
            </w:tcBorders>
            <w:vAlign w:val="center"/>
          </w:tcPr>
          <w:p w14:paraId="23B10CF5" w14:textId="77777777" w:rsidR="00E32907" w:rsidRPr="004231BC" w:rsidRDefault="000F1FD9" w:rsidP="00BA414F">
            <w:pPr>
              <w:jc w:val="center"/>
              <w:rPr>
                <w:rFonts w:ascii="標楷體" w:eastAsia="標楷體" w:hAnsi="標楷體"/>
                <w:color w:val="000000" w:themeColor="text1"/>
                <w:sz w:val="20"/>
                <w:szCs w:val="20"/>
              </w:rPr>
            </w:pPr>
            <w:r w:rsidRPr="004231BC">
              <w:rPr>
                <w:rFonts w:ascii="標楷體" w:eastAsia="標楷體" w:hAnsi="標楷體"/>
                <w:color w:val="000000" w:themeColor="text1"/>
                <w:sz w:val="20"/>
                <w:szCs w:val="20"/>
              </w:rPr>
              <w:t>南一版</w:t>
            </w:r>
          </w:p>
        </w:tc>
        <w:tc>
          <w:tcPr>
            <w:tcW w:w="1756" w:type="dxa"/>
            <w:gridSpan w:val="2"/>
            <w:tcBorders>
              <w:bottom w:val="single" w:sz="2" w:space="0" w:color="auto"/>
            </w:tcBorders>
            <w:shd w:val="clear" w:color="auto" w:fill="D9D9D9" w:themeFill="background1" w:themeFillShade="D9"/>
            <w:vAlign w:val="center"/>
          </w:tcPr>
          <w:p w14:paraId="5A4AE3C6"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實施年級</w:t>
            </w:r>
          </w:p>
          <w:p w14:paraId="06111BCB" w14:textId="77777777" w:rsidR="006E0AB6" w:rsidRPr="004231BC" w:rsidRDefault="006E0AB6"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(班級/組別)</w:t>
            </w:r>
          </w:p>
        </w:tc>
        <w:tc>
          <w:tcPr>
            <w:tcW w:w="2195" w:type="dxa"/>
            <w:gridSpan w:val="2"/>
            <w:tcBorders>
              <w:bottom w:val="single" w:sz="2" w:space="0" w:color="auto"/>
            </w:tcBorders>
            <w:vAlign w:val="center"/>
          </w:tcPr>
          <w:p w14:paraId="5963EDB2" w14:textId="53B25B22" w:rsidR="00E32907" w:rsidRPr="004231BC" w:rsidRDefault="00BA414F" w:rsidP="00BA414F">
            <w:pPr>
              <w:jc w:val="center"/>
              <w:rPr>
                <w:rFonts w:ascii="標楷體" w:eastAsia="標楷體" w:hAnsi="標楷體"/>
                <w:color w:val="000000" w:themeColor="text1"/>
                <w:sz w:val="20"/>
                <w:szCs w:val="20"/>
              </w:rPr>
            </w:pPr>
            <w:r w:rsidRPr="004231BC">
              <w:rPr>
                <w:rFonts w:ascii="標楷體" w:eastAsia="標楷體" w:hAnsi="標楷體"/>
                <w:color w:val="000000" w:themeColor="text1"/>
                <w:sz w:val="20"/>
                <w:szCs w:val="20"/>
              </w:rPr>
              <w:t>二</w:t>
            </w:r>
          </w:p>
        </w:tc>
        <w:tc>
          <w:tcPr>
            <w:tcW w:w="1610" w:type="dxa"/>
            <w:tcBorders>
              <w:bottom w:val="single" w:sz="2" w:space="0" w:color="auto"/>
            </w:tcBorders>
            <w:shd w:val="pct15" w:color="auto" w:fill="auto"/>
            <w:vAlign w:val="center"/>
          </w:tcPr>
          <w:p w14:paraId="69A2B348"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教學節數</w:t>
            </w:r>
          </w:p>
        </w:tc>
        <w:tc>
          <w:tcPr>
            <w:tcW w:w="5416" w:type="dxa"/>
            <w:gridSpan w:val="3"/>
            <w:tcBorders>
              <w:bottom w:val="single" w:sz="2" w:space="0" w:color="auto"/>
            </w:tcBorders>
            <w:vAlign w:val="center"/>
          </w:tcPr>
          <w:p w14:paraId="21C4C765" w14:textId="77777777" w:rsidR="00E32907" w:rsidRPr="004231BC" w:rsidRDefault="00E32907" w:rsidP="00D1618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每週(</w:t>
            </w:r>
            <w:r w:rsidR="00D1618F" w:rsidRPr="004231BC">
              <w:rPr>
                <w:rFonts w:ascii="標楷體" w:eastAsia="標楷體" w:hAnsi="標楷體" w:hint="eastAsia"/>
                <w:color w:val="000000" w:themeColor="text1"/>
                <w:sz w:val="20"/>
                <w:szCs w:val="20"/>
              </w:rPr>
              <w:t>3</w:t>
            </w:r>
            <w:r w:rsidRPr="004231BC">
              <w:rPr>
                <w:rFonts w:ascii="標楷體" w:eastAsia="標楷體" w:hAnsi="標楷體" w:hint="eastAsia"/>
                <w:color w:val="000000" w:themeColor="text1"/>
                <w:sz w:val="20"/>
                <w:szCs w:val="20"/>
              </w:rPr>
              <w:t>)節，本學期共(</w:t>
            </w:r>
            <w:r w:rsidRPr="004231BC">
              <w:rPr>
                <w:rFonts w:ascii="標楷體" w:eastAsia="標楷體" w:hAnsi="標楷體"/>
                <w:color w:val="000000" w:themeColor="text1"/>
                <w:sz w:val="20"/>
                <w:szCs w:val="20"/>
              </w:rPr>
              <w:t xml:space="preserve">    )</w:t>
            </w:r>
            <w:r w:rsidRPr="004231BC">
              <w:rPr>
                <w:rFonts w:ascii="標楷體" w:eastAsia="標楷體" w:hAnsi="標楷體" w:hint="eastAsia"/>
                <w:color w:val="000000" w:themeColor="text1"/>
                <w:sz w:val="20"/>
                <w:szCs w:val="20"/>
              </w:rPr>
              <w:t>節</w:t>
            </w:r>
          </w:p>
        </w:tc>
      </w:tr>
      <w:tr w:rsidR="00AC2AF0" w:rsidRPr="004231BC" w14:paraId="383EFA74" w14:textId="77777777" w:rsidTr="00433B65">
        <w:trPr>
          <w:trHeight w:val="994"/>
          <w:jc w:val="center"/>
        </w:trPr>
        <w:tc>
          <w:tcPr>
            <w:tcW w:w="2033" w:type="dxa"/>
            <w:shd w:val="clear" w:color="auto" w:fill="D9D9D9" w:themeFill="background1" w:themeFillShade="D9"/>
            <w:vAlign w:val="center"/>
          </w:tcPr>
          <w:p w14:paraId="5CFCD6A6" w14:textId="77777777" w:rsidR="00E32907" w:rsidRPr="004231BC" w:rsidRDefault="00E32907" w:rsidP="00BA414F">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課程目標</w:t>
            </w:r>
          </w:p>
        </w:tc>
        <w:tc>
          <w:tcPr>
            <w:tcW w:w="13319" w:type="dxa"/>
            <w:gridSpan w:val="9"/>
            <w:vAlign w:val="center"/>
          </w:tcPr>
          <w:p w14:paraId="4E315DB7"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能分辨紅綠燈食物的差異。</w:t>
            </w:r>
          </w:p>
          <w:p w14:paraId="56E51A68"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能知道正確刷牙的方法和步驟，培養良好的衛生習慣。</w:t>
            </w:r>
          </w:p>
          <w:p w14:paraId="2E32FB52"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能正確挑選適合自己的牙刷。</w:t>
            </w:r>
          </w:p>
          <w:p w14:paraId="74E05612"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能知道與家人和諧相處的方法。</w:t>
            </w:r>
          </w:p>
          <w:p w14:paraId="5D52F636"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能覺察自己的情緒，利用說出事件與感受調適自己的心情。</w:t>
            </w:r>
          </w:p>
          <w:p w14:paraId="52BC5141"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知道不同顏色的空品旗代表不同程度的空氣汙染。</w:t>
            </w:r>
          </w:p>
          <w:p w14:paraId="1D860A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知道空氣品質不好時，進行體育活動該注意的安全事項有哪些。</w:t>
            </w:r>
          </w:p>
          <w:p w14:paraId="3A3D3E1D"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能了解藥袋上的標示，如：服藥的時間、用法與用量。</w:t>
            </w:r>
          </w:p>
          <w:p w14:paraId="5A84B5C0"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能發覺錯誤的處理剩餘藥物會汙染環境與危害身體健康。</w:t>
            </w:r>
          </w:p>
          <w:p w14:paraId="303D71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能隨機應變表現出不同的肢體動作。</w:t>
            </w:r>
          </w:p>
          <w:p w14:paraId="4027B6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能做出單腳跳、雙腳跳及跨跳等跳躍動作。</w:t>
            </w:r>
          </w:p>
          <w:p w14:paraId="4E80DE61"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完成各種在平衡木上的平衡動作。</w:t>
            </w:r>
          </w:p>
          <w:p w14:paraId="40E00329"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能做出各項趣味競賽的基本動作。</w:t>
            </w:r>
          </w:p>
          <w:p w14:paraId="06F1AEAD"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可以順暢做到活動中相關球類技巧的動作。</w:t>
            </w:r>
          </w:p>
          <w:p w14:paraId="2A8E82DC" w14:textId="79DBF923" w:rsidR="00E32907"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能從武術及技擊遊戲中快樂學習，並對武術產生學習興趣。</w:t>
            </w:r>
          </w:p>
        </w:tc>
      </w:tr>
      <w:tr w:rsidR="00AC2AF0" w:rsidRPr="004231BC" w14:paraId="4D18482A" w14:textId="77777777" w:rsidTr="00433B65">
        <w:trPr>
          <w:trHeight w:val="995"/>
          <w:jc w:val="center"/>
        </w:trPr>
        <w:tc>
          <w:tcPr>
            <w:tcW w:w="2033" w:type="dxa"/>
            <w:shd w:val="clear" w:color="auto" w:fill="D9D9D9" w:themeFill="background1" w:themeFillShade="D9"/>
            <w:vAlign w:val="center"/>
          </w:tcPr>
          <w:p w14:paraId="77780CB4" w14:textId="77777777" w:rsidR="0092307D" w:rsidRPr="004231BC" w:rsidRDefault="0092307D" w:rsidP="00E32907">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該學習階段</w:t>
            </w:r>
          </w:p>
          <w:p w14:paraId="631B0762" w14:textId="5B2D6492" w:rsidR="00DB0AC8" w:rsidRPr="004231BC" w:rsidRDefault="0092307D" w:rsidP="00E32907">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領域</w:t>
            </w:r>
            <w:r w:rsidR="00DB0AC8" w:rsidRPr="004231BC">
              <w:rPr>
                <w:rFonts w:ascii="標楷體" w:eastAsia="標楷體" w:hAnsi="標楷體" w:hint="eastAsia"/>
                <w:color w:val="000000" w:themeColor="text1"/>
                <w:sz w:val="20"/>
                <w:szCs w:val="20"/>
              </w:rPr>
              <w:t>核心素養</w:t>
            </w:r>
          </w:p>
        </w:tc>
        <w:tc>
          <w:tcPr>
            <w:tcW w:w="13319" w:type="dxa"/>
            <w:gridSpan w:val="9"/>
            <w:vAlign w:val="center"/>
          </w:tcPr>
          <w:p w14:paraId="1B9B9F75" w14:textId="59388009"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健體-E-A1具備良好身體活動與健康生活的習慣，以促進身心健全發展，並認識個人特質，發展運動與保健的潛能。</w:t>
            </w:r>
          </w:p>
          <w:p w14:paraId="25EA04B1" w14:textId="6794B4D4"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健體-E-A2具備探索身體活動與健康生活問題的思考能力，並透過體驗與實踐，處理日常生活中運動與健康的問題。</w:t>
            </w:r>
          </w:p>
          <w:p w14:paraId="53CA77D9" w14:textId="4EEA27DE"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健體-E-A3具備擬定基本的運動與保健計畫及實作能力，並以創新思考方師，因應日常生活情境。</w:t>
            </w:r>
          </w:p>
          <w:p w14:paraId="445102AE" w14:textId="08085D59"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健體-E-B1具備應用體育與健康之相關符號知能，能以同理心應用在生活中的運動、保健與人際溝通上。</w:t>
            </w:r>
          </w:p>
          <w:p w14:paraId="311BFC63" w14:textId="43F1CFD0"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健體-E-B3具備運動與健康有關的創作和欣賞的基本素養，促進多元感官的發展，在生活環境中培養運動與健康有關的美感體驗。</w:t>
            </w:r>
          </w:p>
          <w:p w14:paraId="479E9488" w14:textId="2EBE260C"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健體-E-C1具備生活中有關運動與健康的道德知識與是非判斷能力，理解並遵守相關的道德規範，培養公民意識，關懷社會。</w:t>
            </w:r>
          </w:p>
          <w:p w14:paraId="1FDEE37E" w14:textId="4FC658C6"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健體-E-C2具備同理他人感受，在體育活動和健康生活中樂於與人互動，並與團隊成員合作，促進身心健康。</w:t>
            </w:r>
          </w:p>
          <w:p w14:paraId="541F3A9C" w14:textId="07488989" w:rsidR="00BA414F" w:rsidRPr="004231BC" w:rsidRDefault="0092307D" w:rsidP="0092307D">
            <w:pPr>
              <w:rPr>
                <w:rFonts w:ascii="標楷體" w:eastAsia="標楷體" w:hAnsi="標楷體"/>
                <w:color w:val="000000" w:themeColor="text1"/>
                <w:sz w:val="20"/>
                <w:szCs w:val="20"/>
              </w:rPr>
            </w:pPr>
            <w:r w:rsidRPr="004231BC">
              <w:rPr>
                <w:rFonts w:ascii="標楷體" w:eastAsia="標楷體" w:hAnsi="標楷體" w:cs="Times New Roman" w:hint="eastAsia"/>
                <w:color w:val="000000" w:themeColor="text1"/>
                <w:sz w:val="20"/>
                <w:szCs w:val="20"/>
              </w:rPr>
              <w:t>健體-E-C3具備理解與關心本土、國際體育與健康議題的素養，並認識及包容文化的多元性。</w:t>
            </w:r>
          </w:p>
        </w:tc>
      </w:tr>
      <w:tr w:rsidR="00BA414F" w:rsidRPr="004231BC" w14:paraId="717738EB" w14:textId="77777777" w:rsidTr="00433B65">
        <w:trPr>
          <w:trHeight w:val="400"/>
          <w:jc w:val="center"/>
        </w:trPr>
        <w:tc>
          <w:tcPr>
            <w:tcW w:w="15352" w:type="dxa"/>
            <w:gridSpan w:val="10"/>
            <w:shd w:val="clear" w:color="auto" w:fill="D9D9D9" w:themeFill="background1" w:themeFillShade="D9"/>
            <w:vAlign w:val="center"/>
          </w:tcPr>
          <w:p w14:paraId="4DDB4F1F" w14:textId="77777777" w:rsidR="00BA414F" w:rsidRPr="004231BC" w:rsidRDefault="00BA414F" w:rsidP="00BA414F">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課程架構脈絡</w:t>
            </w:r>
          </w:p>
        </w:tc>
      </w:tr>
      <w:tr w:rsidR="004231BC" w:rsidRPr="004231BC" w14:paraId="3AC54B23" w14:textId="77777777" w:rsidTr="00433B65">
        <w:trPr>
          <w:trHeight w:val="270"/>
          <w:jc w:val="center"/>
        </w:trPr>
        <w:tc>
          <w:tcPr>
            <w:tcW w:w="2033" w:type="dxa"/>
            <w:vMerge w:val="restart"/>
            <w:shd w:val="clear" w:color="auto" w:fill="FFFFFF" w:themeFill="background1"/>
            <w:vAlign w:val="center"/>
          </w:tcPr>
          <w:p w14:paraId="05CF755A"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lastRenderedPageBreak/>
              <w:t>教學期程</w:t>
            </w:r>
          </w:p>
        </w:tc>
        <w:tc>
          <w:tcPr>
            <w:tcW w:w="2342" w:type="dxa"/>
            <w:vMerge w:val="restart"/>
            <w:vAlign w:val="center"/>
          </w:tcPr>
          <w:p w14:paraId="02D5B96B"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單元與活動名稱</w:t>
            </w:r>
          </w:p>
        </w:tc>
        <w:tc>
          <w:tcPr>
            <w:tcW w:w="732" w:type="dxa"/>
            <w:vMerge w:val="restart"/>
            <w:vAlign w:val="center"/>
          </w:tcPr>
          <w:p w14:paraId="5C36E86E"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節數</w:t>
            </w:r>
          </w:p>
        </w:tc>
        <w:tc>
          <w:tcPr>
            <w:tcW w:w="2780" w:type="dxa"/>
            <w:gridSpan w:val="2"/>
            <w:vMerge w:val="restart"/>
            <w:vAlign w:val="center"/>
          </w:tcPr>
          <w:p w14:paraId="417FA465" w14:textId="04E48AEC"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學習目標</w:t>
            </w:r>
          </w:p>
        </w:tc>
        <w:tc>
          <w:tcPr>
            <w:tcW w:w="3787" w:type="dxa"/>
            <w:gridSpan w:val="3"/>
            <w:tcBorders>
              <w:bottom w:val="single" w:sz="4" w:space="0" w:color="auto"/>
            </w:tcBorders>
            <w:vAlign w:val="center"/>
          </w:tcPr>
          <w:p w14:paraId="58D29EC4" w14:textId="6F573304"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學習重點</w:t>
            </w:r>
          </w:p>
        </w:tc>
        <w:tc>
          <w:tcPr>
            <w:tcW w:w="1610" w:type="dxa"/>
            <w:vMerge w:val="restart"/>
            <w:vAlign w:val="center"/>
          </w:tcPr>
          <w:p w14:paraId="2321AA82"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表現任務</w:t>
            </w:r>
          </w:p>
          <w:p w14:paraId="5D9706E1"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(評量方式)</w:t>
            </w:r>
          </w:p>
        </w:tc>
        <w:tc>
          <w:tcPr>
            <w:tcW w:w="2068" w:type="dxa"/>
            <w:vMerge w:val="restart"/>
            <w:vAlign w:val="center"/>
          </w:tcPr>
          <w:p w14:paraId="05EFD4C9" w14:textId="77777777"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融入議題</w:t>
            </w:r>
          </w:p>
          <w:p w14:paraId="5CC2DDD6" w14:textId="77777777"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實質內涵</w:t>
            </w:r>
          </w:p>
        </w:tc>
      </w:tr>
      <w:tr w:rsidR="004231BC" w:rsidRPr="004231BC" w14:paraId="0037E488" w14:textId="77777777" w:rsidTr="00433B65">
        <w:trPr>
          <w:trHeight w:val="450"/>
          <w:jc w:val="center"/>
        </w:trPr>
        <w:tc>
          <w:tcPr>
            <w:tcW w:w="2033" w:type="dxa"/>
            <w:vMerge/>
            <w:shd w:val="clear" w:color="auto" w:fill="FFFFFF" w:themeFill="background1"/>
            <w:vAlign w:val="center"/>
          </w:tcPr>
          <w:p w14:paraId="3DE042E0" w14:textId="77777777" w:rsidR="004231BC" w:rsidRPr="004231BC" w:rsidRDefault="004231BC" w:rsidP="004231BC">
            <w:pPr>
              <w:jc w:val="center"/>
              <w:rPr>
                <w:rFonts w:ascii="標楷體" w:eastAsia="標楷體" w:hAnsi="標楷體"/>
                <w:color w:val="000000" w:themeColor="text1"/>
                <w:sz w:val="20"/>
                <w:szCs w:val="20"/>
              </w:rPr>
            </w:pPr>
          </w:p>
        </w:tc>
        <w:tc>
          <w:tcPr>
            <w:tcW w:w="2342" w:type="dxa"/>
            <w:vMerge/>
            <w:vAlign w:val="center"/>
          </w:tcPr>
          <w:p w14:paraId="5F7257F3" w14:textId="77777777" w:rsidR="004231BC" w:rsidRPr="004231BC" w:rsidRDefault="004231BC" w:rsidP="004231BC">
            <w:pPr>
              <w:jc w:val="center"/>
              <w:rPr>
                <w:rFonts w:ascii="標楷體" w:eastAsia="標楷體" w:hAnsi="標楷體"/>
                <w:color w:val="000000" w:themeColor="text1"/>
                <w:sz w:val="20"/>
                <w:szCs w:val="20"/>
              </w:rPr>
            </w:pPr>
          </w:p>
        </w:tc>
        <w:tc>
          <w:tcPr>
            <w:tcW w:w="732" w:type="dxa"/>
            <w:vMerge/>
            <w:vAlign w:val="center"/>
          </w:tcPr>
          <w:p w14:paraId="40A4F78B" w14:textId="77777777" w:rsidR="004231BC" w:rsidRPr="004231BC" w:rsidRDefault="004231BC" w:rsidP="004231BC">
            <w:pPr>
              <w:jc w:val="center"/>
              <w:rPr>
                <w:rFonts w:ascii="標楷體" w:eastAsia="標楷體" w:hAnsi="標楷體"/>
                <w:color w:val="000000" w:themeColor="text1"/>
                <w:sz w:val="20"/>
                <w:szCs w:val="20"/>
              </w:rPr>
            </w:pPr>
          </w:p>
        </w:tc>
        <w:tc>
          <w:tcPr>
            <w:tcW w:w="2780" w:type="dxa"/>
            <w:gridSpan w:val="2"/>
            <w:vMerge/>
            <w:vAlign w:val="center"/>
          </w:tcPr>
          <w:p w14:paraId="13B9696A" w14:textId="77777777" w:rsidR="004231BC" w:rsidRPr="004231BC" w:rsidRDefault="004231BC" w:rsidP="004231BC">
            <w:pPr>
              <w:jc w:val="center"/>
              <w:rPr>
                <w:rFonts w:ascii="標楷體" w:eastAsia="標楷體" w:hAnsi="標楷體"/>
                <w:color w:val="000000" w:themeColor="text1"/>
                <w:sz w:val="20"/>
                <w:szCs w:val="20"/>
              </w:rPr>
            </w:pPr>
          </w:p>
        </w:tc>
        <w:tc>
          <w:tcPr>
            <w:tcW w:w="2049" w:type="dxa"/>
            <w:gridSpan w:val="2"/>
            <w:tcBorders>
              <w:top w:val="single" w:sz="4" w:space="0" w:color="auto"/>
            </w:tcBorders>
            <w:vAlign w:val="center"/>
          </w:tcPr>
          <w:p w14:paraId="4B0DB9C9" w14:textId="4975469C"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學習表現</w:t>
            </w:r>
          </w:p>
        </w:tc>
        <w:tc>
          <w:tcPr>
            <w:tcW w:w="1738" w:type="dxa"/>
            <w:tcBorders>
              <w:top w:val="single" w:sz="4" w:space="0" w:color="auto"/>
            </w:tcBorders>
            <w:vAlign w:val="center"/>
          </w:tcPr>
          <w:p w14:paraId="689D2949" w14:textId="5522EA31"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學習內容</w:t>
            </w:r>
          </w:p>
        </w:tc>
        <w:tc>
          <w:tcPr>
            <w:tcW w:w="1610" w:type="dxa"/>
            <w:vMerge/>
            <w:vAlign w:val="center"/>
          </w:tcPr>
          <w:p w14:paraId="7045CA7B" w14:textId="77777777" w:rsidR="004231BC" w:rsidRPr="004231BC" w:rsidRDefault="004231BC" w:rsidP="004231BC">
            <w:pPr>
              <w:jc w:val="center"/>
              <w:rPr>
                <w:rFonts w:ascii="標楷體" w:eastAsia="標楷體" w:hAnsi="標楷體"/>
                <w:color w:val="000000" w:themeColor="text1"/>
                <w:sz w:val="20"/>
                <w:szCs w:val="20"/>
              </w:rPr>
            </w:pPr>
          </w:p>
        </w:tc>
        <w:tc>
          <w:tcPr>
            <w:tcW w:w="2068" w:type="dxa"/>
            <w:vMerge/>
            <w:vAlign w:val="center"/>
          </w:tcPr>
          <w:p w14:paraId="4075BF47" w14:textId="77777777" w:rsidR="004231BC" w:rsidRPr="004231BC" w:rsidRDefault="004231BC" w:rsidP="004231BC">
            <w:pPr>
              <w:jc w:val="center"/>
              <w:rPr>
                <w:rFonts w:ascii="標楷體" w:eastAsia="標楷體" w:hAnsi="標楷體"/>
                <w:color w:val="000000" w:themeColor="text1"/>
                <w:sz w:val="20"/>
                <w:szCs w:val="20"/>
              </w:rPr>
            </w:pPr>
          </w:p>
        </w:tc>
      </w:tr>
      <w:tr w:rsidR="00791FDE" w:rsidRPr="004231BC" w14:paraId="1F41A850" w14:textId="77777777" w:rsidTr="00433B65">
        <w:trPr>
          <w:jc w:val="center"/>
        </w:trPr>
        <w:tc>
          <w:tcPr>
            <w:tcW w:w="2033" w:type="dxa"/>
            <w:vMerge w:val="restart"/>
            <w:shd w:val="clear" w:color="auto" w:fill="FFFFFF" w:themeFill="background1"/>
            <w:vAlign w:val="center"/>
          </w:tcPr>
          <w:p w14:paraId="39BD7B5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一</w:t>
            </w:r>
          </w:p>
          <w:p w14:paraId="35309A8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8/2</w:t>
            </w:r>
            <w:r>
              <w:rPr>
                <w:rFonts w:ascii="標楷體" w:eastAsia="標楷體" w:hAnsi="標楷體" w:hint="eastAsia"/>
                <w:color w:val="000000"/>
                <w:sz w:val="18"/>
                <w:szCs w:val="18"/>
              </w:rPr>
              <w:t>7</w:t>
            </w:r>
          </w:p>
          <w:p w14:paraId="24A43D07"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96A6742" w14:textId="4BC5FA2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Pr>
                <w:rFonts w:ascii="標楷體" w:eastAsia="標楷體" w:hAnsi="標楷體" w:hint="eastAsia"/>
                <w:snapToGrid w:val="0"/>
                <w:color w:val="000000"/>
                <w:sz w:val="18"/>
                <w:szCs w:val="18"/>
              </w:rPr>
              <w:t>2</w:t>
            </w:r>
          </w:p>
        </w:tc>
        <w:tc>
          <w:tcPr>
            <w:tcW w:w="2342" w:type="dxa"/>
            <w:vAlign w:val="center"/>
          </w:tcPr>
          <w:p w14:paraId="7FA5B7A5"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2BE0B6FE" w14:textId="1383405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2195671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2F96C1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1.能了解身體檢查通知單的內容、意義與差異性。</w:t>
            </w:r>
          </w:p>
          <w:p w14:paraId="04EDDD38" w14:textId="55B4B1C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2.能閱讀生活習慣紀錄表，發現造成體重過重的原因。</w:t>
            </w:r>
          </w:p>
        </w:tc>
        <w:tc>
          <w:tcPr>
            <w:tcW w:w="2049" w:type="dxa"/>
            <w:gridSpan w:val="2"/>
          </w:tcPr>
          <w:p w14:paraId="24D338E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CAA7D91" w14:textId="563BA35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2a-I-2感受健康問題對自己所造成的威脅性。</w:t>
            </w:r>
          </w:p>
        </w:tc>
        <w:tc>
          <w:tcPr>
            <w:tcW w:w="1738" w:type="dxa"/>
          </w:tcPr>
          <w:p w14:paraId="39E2016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039FED1C" w14:textId="2E5D970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Fb-I-1個人對健康的自我覺察與行為表現。</w:t>
            </w:r>
          </w:p>
        </w:tc>
        <w:tc>
          <w:tcPr>
            <w:tcW w:w="1610" w:type="dxa"/>
          </w:tcPr>
          <w:p w14:paraId="2957FEF3" w14:textId="7777777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hint="eastAsia"/>
                <w:color w:val="000000" w:themeColor="text1"/>
                <w:sz w:val="20"/>
                <w:szCs w:val="20"/>
              </w:rPr>
              <w:t>觀察評量</w:t>
            </w:r>
            <w:r w:rsidRPr="004231BC">
              <w:rPr>
                <w:rFonts w:ascii="標楷體" w:eastAsia="標楷體" w:hAnsi="標楷體" w:hint="eastAsia"/>
                <w:color w:val="000000" w:themeColor="text1"/>
                <w:sz w:val="20"/>
                <w:szCs w:val="20"/>
              </w:rPr>
              <w:br/>
              <w:t>口頭評量</w:t>
            </w:r>
            <w:r w:rsidRPr="004231BC">
              <w:rPr>
                <w:rFonts w:ascii="標楷體" w:eastAsia="標楷體" w:hAnsi="標楷體" w:hint="eastAsia"/>
                <w:color w:val="000000" w:themeColor="text1"/>
                <w:sz w:val="20"/>
                <w:szCs w:val="20"/>
              </w:rPr>
              <w:br/>
              <w:t>行為檢核</w:t>
            </w:r>
            <w:r w:rsidRPr="004231BC">
              <w:rPr>
                <w:rFonts w:ascii="標楷體" w:eastAsia="標楷體" w:hAnsi="標楷體" w:hint="eastAsia"/>
                <w:color w:val="000000" w:themeColor="text1"/>
                <w:sz w:val="20"/>
                <w:szCs w:val="20"/>
              </w:rPr>
              <w:br/>
              <w:t>態度評量</w:t>
            </w:r>
          </w:p>
        </w:tc>
        <w:tc>
          <w:tcPr>
            <w:tcW w:w="2068" w:type="dxa"/>
          </w:tcPr>
          <w:p w14:paraId="38C8ED15" w14:textId="6B8E088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401DD9CE" w14:textId="0F3C224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4CE185DB" w14:textId="77777777" w:rsidTr="00433B65">
        <w:trPr>
          <w:jc w:val="center"/>
        </w:trPr>
        <w:tc>
          <w:tcPr>
            <w:tcW w:w="2033" w:type="dxa"/>
            <w:vMerge/>
            <w:shd w:val="clear" w:color="auto" w:fill="FFFFFF" w:themeFill="background1"/>
            <w:vAlign w:val="center"/>
          </w:tcPr>
          <w:p w14:paraId="34E2C713" w14:textId="32024B6B"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4AC39A3"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F5E0F1B" w14:textId="2E2BDB8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10596DB6"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315F7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1.能在遊戲中靈活操作身體，做出各種肢體動作技能。</w:t>
            </w:r>
          </w:p>
          <w:p w14:paraId="4CC2D5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2.能專注觀賞他人的動作表現。</w:t>
            </w:r>
          </w:p>
          <w:p w14:paraId="16574281" w14:textId="6976874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3.認真參與，並與他人合作完成遊戲活動。</w:t>
            </w:r>
          </w:p>
        </w:tc>
        <w:tc>
          <w:tcPr>
            <w:tcW w:w="2049" w:type="dxa"/>
            <w:gridSpan w:val="2"/>
          </w:tcPr>
          <w:p w14:paraId="024ED36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2510A66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7ABAD94A" w14:textId="0ACBA52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2d-I-1專注觀賞他人的動作表現。</w:t>
            </w:r>
          </w:p>
        </w:tc>
        <w:tc>
          <w:tcPr>
            <w:tcW w:w="1738" w:type="dxa"/>
          </w:tcPr>
          <w:p w14:paraId="39210D4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Bc-I-1各項暖身伸展動作。</w:t>
            </w:r>
          </w:p>
          <w:p w14:paraId="3DB087E4" w14:textId="44067D2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385A1D01" w14:textId="77777777"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hint="eastAsia"/>
                <w:color w:val="000000" w:themeColor="text1"/>
                <w:sz w:val="20"/>
                <w:szCs w:val="20"/>
              </w:rPr>
              <w:t>觀察評量</w:t>
            </w:r>
            <w:r w:rsidRPr="004231BC">
              <w:rPr>
                <w:rFonts w:ascii="標楷體" w:eastAsia="標楷體" w:hAnsi="標楷體" w:hint="eastAsia"/>
                <w:color w:val="000000" w:themeColor="text1"/>
                <w:sz w:val="20"/>
                <w:szCs w:val="20"/>
              </w:rPr>
              <w:br/>
              <w:t>口頭評量</w:t>
            </w:r>
            <w:r w:rsidRPr="004231BC">
              <w:rPr>
                <w:rFonts w:ascii="標楷體" w:eastAsia="標楷體" w:hAnsi="標楷體" w:hint="eastAsia"/>
                <w:color w:val="000000" w:themeColor="text1"/>
                <w:sz w:val="20"/>
                <w:szCs w:val="20"/>
              </w:rPr>
              <w:br/>
              <w:t>行為檢核</w:t>
            </w:r>
            <w:r w:rsidRPr="004231BC">
              <w:rPr>
                <w:rFonts w:ascii="標楷體" w:eastAsia="標楷體" w:hAnsi="標楷體" w:hint="eastAsia"/>
                <w:color w:val="000000" w:themeColor="text1"/>
                <w:sz w:val="20"/>
                <w:szCs w:val="20"/>
              </w:rPr>
              <w:br/>
              <w:t>態度評量</w:t>
            </w:r>
          </w:p>
        </w:tc>
        <w:tc>
          <w:tcPr>
            <w:tcW w:w="2068" w:type="dxa"/>
          </w:tcPr>
          <w:p w14:paraId="3F2535B6"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EEEC1FF" w14:textId="77777777" w:rsidTr="00433B65">
        <w:trPr>
          <w:jc w:val="center"/>
        </w:trPr>
        <w:tc>
          <w:tcPr>
            <w:tcW w:w="2033" w:type="dxa"/>
            <w:vMerge w:val="restart"/>
            <w:shd w:val="clear" w:color="auto" w:fill="FFFFFF" w:themeFill="background1"/>
            <w:vAlign w:val="center"/>
          </w:tcPr>
          <w:p w14:paraId="09F8EBC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w:t>
            </w:r>
          </w:p>
          <w:p w14:paraId="2D796F2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w:t>
            </w:r>
            <w:r>
              <w:rPr>
                <w:rFonts w:ascii="標楷體" w:eastAsia="標楷體" w:hAnsi="標楷體" w:hint="eastAsia"/>
                <w:color w:val="000000"/>
                <w:sz w:val="18"/>
                <w:szCs w:val="18"/>
              </w:rPr>
              <w:t>3</w:t>
            </w:r>
          </w:p>
          <w:p w14:paraId="26A93648"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5808E4" w14:textId="44943435"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Pr>
                <w:rFonts w:ascii="標楷體" w:eastAsia="標楷體" w:hAnsi="標楷體" w:hint="eastAsia"/>
                <w:snapToGrid w:val="0"/>
                <w:color w:val="000000"/>
                <w:sz w:val="18"/>
                <w:szCs w:val="18"/>
              </w:rPr>
              <w:t>9</w:t>
            </w:r>
          </w:p>
        </w:tc>
        <w:tc>
          <w:tcPr>
            <w:tcW w:w="2342" w:type="dxa"/>
            <w:vAlign w:val="center"/>
          </w:tcPr>
          <w:p w14:paraId="70864551"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41CF9108" w14:textId="6A1E1FDF"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58843696"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9138AD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1.能閱讀生活習慣紀錄表，發現造成體重過重的原因。</w:t>
            </w:r>
          </w:p>
          <w:p w14:paraId="6DC2ABD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2.能分辨紅綠燈食物的差異。</w:t>
            </w:r>
          </w:p>
          <w:p w14:paraId="6046E4A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3.能於日常生活中選擇攝取綠燈食物。</w:t>
            </w:r>
          </w:p>
          <w:p w14:paraId="1BC5B089" w14:textId="1ABF495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4.能連結課本及生活經驗，說出過重的可能原因。</w:t>
            </w:r>
          </w:p>
        </w:tc>
        <w:tc>
          <w:tcPr>
            <w:tcW w:w="2049" w:type="dxa"/>
            <w:gridSpan w:val="2"/>
          </w:tcPr>
          <w:p w14:paraId="5CF04C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9BA76E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2a-I-2感受健康問題對自己所造成的威脅性。</w:t>
            </w:r>
          </w:p>
          <w:p w14:paraId="5170E8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3a-I-2能於引導下，於生活中操作簡易的健康技能。</w:t>
            </w:r>
          </w:p>
          <w:p w14:paraId="7D52EDF8" w14:textId="739BA78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3AD6D62A"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71802BFE" w14:textId="5EE2E2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Fb-I-1個人對健康的自我覺察與行為表現。</w:t>
            </w:r>
          </w:p>
        </w:tc>
        <w:tc>
          <w:tcPr>
            <w:tcW w:w="1610" w:type="dxa"/>
          </w:tcPr>
          <w:p w14:paraId="5D24948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1A48AC5" w14:textId="01F6764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01BF8AD2" w14:textId="106C808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3DF7642D" w14:textId="77777777" w:rsidTr="00433B65">
        <w:trPr>
          <w:jc w:val="center"/>
        </w:trPr>
        <w:tc>
          <w:tcPr>
            <w:tcW w:w="2033" w:type="dxa"/>
            <w:vMerge/>
            <w:shd w:val="clear" w:color="auto" w:fill="FFFFFF" w:themeFill="background1"/>
            <w:vAlign w:val="center"/>
          </w:tcPr>
          <w:p w14:paraId="28955677" w14:textId="2C9248BF"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B5AE851"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08A099C" w14:textId="398F165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48C8A1A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613BBC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1.能隨著音樂，完成舞蹈基本動作。</w:t>
            </w:r>
          </w:p>
          <w:p w14:paraId="1F8B4B83" w14:textId="4E1884D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2.熟練〈猜拳〉的跳法，並正確的配合音樂跳。</w:t>
            </w:r>
          </w:p>
        </w:tc>
        <w:tc>
          <w:tcPr>
            <w:tcW w:w="2049" w:type="dxa"/>
            <w:gridSpan w:val="2"/>
          </w:tcPr>
          <w:p w14:paraId="63CF977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2DF3614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C43AB6A" w14:textId="6CE732C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2d-I-1專注觀賞他人的動作表現。</w:t>
            </w:r>
          </w:p>
        </w:tc>
        <w:tc>
          <w:tcPr>
            <w:tcW w:w="1738" w:type="dxa"/>
          </w:tcPr>
          <w:p w14:paraId="5CC1C4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Bc-I-1各項暖身伸展動作。</w:t>
            </w:r>
          </w:p>
          <w:p w14:paraId="5CDC872F" w14:textId="1097511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133B068B"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8DCD2DB"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0CFC18FE" w14:textId="77777777" w:rsidTr="00433B65">
        <w:trPr>
          <w:jc w:val="center"/>
        </w:trPr>
        <w:tc>
          <w:tcPr>
            <w:tcW w:w="2033" w:type="dxa"/>
            <w:vMerge w:val="restart"/>
            <w:shd w:val="clear" w:color="auto" w:fill="FFFFFF" w:themeFill="background1"/>
            <w:vAlign w:val="center"/>
          </w:tcPr>
          <w:p w14:paraId="189A8536"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三</w:t>
            </w:r>
          </w:p>
          <w:p w14:paraId="7AF51845"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Pr>
                <w:rFonts w:ascii="標楷體" w:eastAsia="標楷體" w:hAnsi="標楷體" w:hint="eastAsia"/>
                <w:color w:val="000000"/>
                <w:sz w:val="18"/>
                <w:szCs w:val="18"/>
              </w:rPr>
              <w:t>0</w:t>
            </w:r>
          </w:p>
          <w:p w14:paraId="27B0FCFD"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7A2D88" w14:textId="4BE63B5E"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9/1</w:t>
            </w:r>
            <w:r>
              <w:rPr>
                <w:rFonts w:ascii="標楷體" w:eastAsia="標楷體" w:hAnsi="標楷體" w:hint="eastAsia"/>
                <w:snapToGrid w:val="0"/>
                <w:color w:val="000000"/>
                <w:sz w:val="18"/>
                <w:szCs w:val="18"/>
              </w:rPr>
              <w:t>6</w:t>
            </w:r>
          </w:p>
        </w:tc>
        <w:tc>
          <w:tcPr>
            <w:tcW w:w="2342" w:type="dxa"/>
            <w:vAlign w:val="center"/>
          </w:tcPr>
          <w:p w14:paraId="270233B6"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003700F2" w14:textId="1A86970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11E4ABF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0827958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1.能知道體重過重在飲食上的調整方法。</w:t>
            </w:r>
          </w:p>
          <w:p w14:paraId="71A0FB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2.能明白養成良好的飲食與生活習慣能促進身體健康。</w:t>
            </w:r>
          </w:p>
          <w:p w14:paraId="47E49B5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3.能記錄自己的飲食與生活習慣。</w:t>
            </w:r>
          </w:p>
          <w:p w14:paraId="76089771" w14:textId="2828B4D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4.能覺察自己的飲食與生活習慣不適宜處，並提出改善的方法。</w:t>
            </w:r>
          </w:p>
        </w:tc>
        <w:tc>
          <w:tcPr>
            <w:tcW w:w="2049" w:type="dxa"/>
            <w:gridSpan w:val="2"/>
          </w:tcPr>
          <w:p w14:paraId="0E6999B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3a-I-2能於引導下，於生活中操作簡易的健康技能。</w:t>
            </w:r>
          </w:p>
          <w:p w14:paraId="043A319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478DEF6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3b-I-3能於生活中嘗試運用生活技能。</w:t>
            </w:r>
          </w:p>
          <w:p w14:paraId="49B67427" w14:textId="2B2567E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0CDD7D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7792CFC9" w14:textId="53DF40D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Fb-I-1個人對健康的覺察與行為表現。</w:t>
            </w:r>
          </w:p>
        </w:tc>
        <w:tc>
          <w:tcPr>
            <w:tcW w:w="1610" w:type="dxa"/>
          </w:tcPr>
          <w:p w14:paraId="563A472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FDAF8D8" w14:textId="74447C6B"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2F2F1CD2" w14:textId="4E89403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63C2A4DF" w14:textId="77777777" w:rsidTr="00433B65">
        <w:trPr>
          <w:jc w:val="center"/>
        </w:trPr>
        <w:tc>
          <w:tcPr>
            <w:tcW w:w="2033" w:type="dxa"/>
            <w:vMerge/>
            <w:shd w:val="clear" w:color="auto" w:fill="FFFFFF" w:themeFill="background1"/>
            <w:vAlign w:val="center"/>
          </w:tcPr>
          <w:p w14:paraId="3E578BDC" w14:textId="0B0D47DF"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C056987"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0382AE40" w14:textId="66AE2B3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2AE801F2"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6E480C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1.想像並模仿自然界中的自然現象。</w:t>
            </w:r>
          </w:p>
          <w:p w14:paraId="5D0668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2.隨著音樂完成舞蹈基本的動作。</w:t>
            </w:r>
          </w:p>
          <w:p w14:paraId="59E931D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3.專注觀賞他人的動作表現。</w:t>
            </w:r>
          </w:p>
          <w:p w14:paraId="622921C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4.表現出在不同情境下躲雨的動作。</w:t>
            </w:r>
          </w:p>
          <w:p w14:paraId="5F00A2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5.認真參與，並與他人合作完成任務。</w:t>
            </w:r>
          </w:p>
          <w:p w14:paraId="3658D4F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6.選擇適合自己的身體活動。</w:t>
            </w:r>
          </w:p>
          <w:p w14:paraId="7D9CB6A3" w14:textId="08EE965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7.認真參與，並與他人合作完成創作任務。</w:t>
            </w:r>
          </w:p>
        </w:tc>
        <w:tc>
          <w:tcPr>
            <w:tcW w:w="2049" w:type="dxa"/>
            <w:gridSpan w:val="2"/>
          </w:tcPr>
          <w:p w14:paraId="09C182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5FB0B6E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1965FAE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2077CEA0" w14:textId="7857968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2F3E96B6" w14:textId="1D7DAA3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0F28894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20F970E"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50F5FC5C" w14:textId="77777777" w:rsidTr="00433B65">
        <w:trPr>
          <w:jc w:val="center"/>
        </w:trPr>
        <w:tc>
          <w:tcPr>
            <w:tcW w:w="2033" w:type="dxa"/>
            <w:vMerge w:val="restart"/>
            <w:shd w:val="clear" w:color="auto" w:fill="FFFFFF" w:themeFill="background1"/>
            <w:vAlign w:val="center"/>
          </w:tcPr>
          <w:p w14:paraId="0BF9685E"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四</w:t>
            </w:r>
          </w:p>
          <w:p w14:paraId="7A25933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Pr>
                <w:rFonts w:ascii="標楷體" w:eastAsia="標楷體" w:hAnsi="標楷體" w:hint="eastAsia"/>
                <w:color w:val="000000"/>
                <w:sz w:val="18"/>
                <w:szCs w:val="18"/>
              </w:rPr>
              <w:t>7</w:t>
            </w:r>
          </w:p>
          <w:p w14:paraId="0E8CD616"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02E6383" w14:textId="4BFDB34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9/2</w:t>
            </w:r>
            <w:r>
              <w:rPr>
                <w:rFonts w:ascii="標楷體" w:eastAsia="標楷體" w:hAnsi="標楷體" w:hint="eastAsia"/>
                <w:snapToGrid w:val="0"/>
                <w:color w:val="000000"/>
                <w:sz w:val="18"/>
                <w:szCs w:val="18"/>
              </w:rPr>
              <w:t>3</w:t>
            </w:r>
          </w:p>
        </w:tc>
        <w:tc>
          <w:tcPr>
            <w:tcW w:w="2342" w:type="dxa"/>
            <w:vAlign w:val="center"/>
          </w:tcPr>
          <w:p w14:paraId="4110C6C0"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5108DD53" w14:textId="3BA5854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78C19B5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FB3284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1.能知道蛀牙的形成原因。</w:t>
            </w:r>
          </w:p>
          <w:p w14:paraId="771D27D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2.能知道蛀牙的處理辦法。</w:t>
            </w:r>
          </w:p>
          <w:p w14:paraId="3D75D225" w14:textId="348F8E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3.能知道愛護牙齒的方法，避免造成蛀牙。</w:t>
            </w:r>
          </w:p>
        </w:tc>
        <w:tc>
          <w:tcPr>
            <w:tcW w:w="2049" w:type="dxa"/>
            <w:gridSpan w:val="2"/>
          </w:tcPr>
          <w:p w14:paraId="3FC94F3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33A1746E" w14:textId="28EFE8F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1a-I-2認識健康的生活習慣。</w:t>
            </w:r>
          </w:p>
        </w:tc>
        <w:tc>
          <w:tcPr>
            <w:tcW w:w="1738" w:type="dxa"/>
          </w:tcPr>
          <w:p w14:paraId="5C4C234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3FC7D19" w14:textId="6FF2FE9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1857F97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8BCFF69" w14:textId="1E85EB35"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2F7F8313" w14:textId="459F298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286EE311" w14:textId="77777777" w:rsidTr="00433B65">
        <w:trPr>
          <w:jc w:val="center"/>
        </w:trPr>
        <w:tc>
          <w:tcPr>
            <w:tcW w:w="2033" w:type="dxa"/>
            <w:vMerge/>
            <w:shd w:val="clear" w:color="auto" w:fill="FFFFFF" w:themeFill="background1"/>
            <w:vAlign w:val="center"/>
          </w:tcPr>
          <w:p w14:paraId="07DF2347" w14:textId="0D9FC8FB"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A7A4992"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4E64E76" w14:textId="3065310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62FC5F77"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75E8F44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1.認識並遵守遊戲規則。</w:t>
            </w:r>
          </w:p>
          <w:p w14:paraId="04F0F77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2.專注觀察他人動作表現。</w:t>
            </w:r>
          </w:p>
          <w:p w14:paraId="2B52FB6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3.能在「紅綠燈遊戲」中，表現出適合自己的追逐跑方式。</w:t>
            </w:r>
          </w:p>
          <w:p w14:paraId="70501900" w14:textId="29848B5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4.能完成折返、曲線跑的動作。</w:t>
            </w:r>
          </w:p>
        </w:tc>
        <w:tc>
          <w:tcPr>
            <w:tcW w:w="2049" w:type="dxa"/>
            <w:gridSpan w:val="2"/>
          </w:tcPr>
          <w:p w14:paraId="61FE397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70F0051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742FCE36" w14:textId="4300224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4B068CB8" w14:textId="137E639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555143A9"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F491943"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92F1E62" w14:textId="77777777" w:rsidTr="00433B65">
        <w:trPr>
          <w:jc w:val="center"/>
        </w:trPr>
        <w:tc>
          <w:tcPr>
            <w:tcW w:w="2033" w:type="dxa"/>
            <w:vMerge w:val="restart"/>
            <w:shd w:val="clear" w:color="auto" w:fill="FFFFFF" w:themeFill="background1"/>
            <w:vAlign w:val="center"/>
          </w:tcPr>
          <w:p w14:paraId="740FA6F6"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五</w:t>
            </w:r>
          </w:p>
          <w:p w14:paraId="1785135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9/2</w:t>
            </w:r>
            <w:r>
              <w:rPr>
                <w:rFonts w:ascii="標楷體" w:eastAsia="標楷體" w:hAnsi="標楷體" w:hint="eastAsia"/>
                <w:color w:val="000000"/>
                <w:sz w:val="18"/>
                <w:szCs w:val="18"/>
              </w:rPr>
              <w:t>4</w:t>
            </w:r>
          </w:p>
          <w:p w14:paraId="6744DB7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B070820" w14:textId="57A4F1D2" w:rsidR="00791FDE" w:rsidRPr="004231BC" w:rsidRDefault="00791FDE" w:rsidP="00791FDE">
            <w:pPr>
              <w:spacing w:line="0" w:lineRule="atLeast"/>
              <w:jc w:val="center"/>
              <w:rPr>
                <w:rFonts w:ascii="標楷體" w:eastAsia="標楷體" w:hAnsi="標楷體"/>
                <w:color w:val="000000" w:themeColor="text1"/>
                <w:sz w:val="20"/>
                <w:szCs w:val="20"/>
              </w:rPr>
            </w:pPr>
            <w:r>
              <w:rPr>
                <w:rFonts w:ascii="標楷體" w:eastAsia="標楷體" w:hAnsi="標楷體" w:hint="eastAsia"/>
                <w:snapToGrid w:val="0"/>
                <w:color w:val="000000"/>
                <w:sz w:val="18"/>
                <w:szCs w:val="18"/>
              </w:rPr>
              <w:t>9</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342" w:type="dxa"/>
            <w:vAlign w:val="center"/>
          </w:tcPr>
          <w:p w14:paraId="58E5EB2E"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CF2F8CB" w14:textId="077C3AD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0FA3DD3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4CD275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1.能知道牙齒分為乳齒和恆齒。</w:t>
            </w:r>
          </w:p>
          <w:p w14:paraId="5D6A3D3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2.能知道乳齒和恆齒分別有其重要性。</w:t>
            </w:r>
          </w:p>
          <w:p w14:paraId="1C6ADDCD" w14:textId="4FBC662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3.能知道牙齒的功能及名稱。</w:t>
            </w:r>
          </w:p>
        </w:tc>
        <w:tc>
          <w:tcPr>
            <w:tcW w:w="2049" w:type="dxa"/>
            <w:gridSpan w:val="2"/>
          </w:tcPr>
          <w:p w14:paraId="147687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4ACBD23F" w14:textId="223B253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1a-I-2認識健康的生活習慣。</w:t>
            </w:r>
          </w:p>
        </w:tc>
        <w:tc>
          <w:tcPr>
            <w:tcW w:w="1738" w:type="dxa"/>
          </w:tcPr>
          <w:p w14:paraId="520231F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084D8D63" w14:textId="39432E4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2235C1EB"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3B7998E" w14:textId="2ED58C6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5C79ED61" w14:textId="758AAB2F"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300CD737" w14:textId="77777777" w:rsidTr="00433B65">
        <w:trPr>
          <w:jc w:val="center"/>
        </w:trPr>
        <w:tc>
          <w:tcPr>
            <w:tcW w:w="2033" w:type="dxa"/>
            <w:vMerge/>
            <w:shd w:val="clear" w:color="auto" w:fill="FFFFFF" w:themeFill="background1"/>
            <w:vAlign w:val="center"/>
          </w:tcPr>
          <w:p w14:paraId="1FADA05F" w14:textId="682C9534"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2D794D5"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384128D3" w14:textId="737576A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036C453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438DDB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1.能完成折返、曲線跑的動作。</w:t>
            </w:r>
          </w:p>
          <w:p w14:paraId="649E198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2.明白能將折返、曲線跑的動作運用在追逐跑遊戲上。</w:t>
            </w:r>
          </w:p>
          <w:p w14:paraId="204659C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3.能選擇安全的遊戲場地。</w:t>
            </w:r>
          </w:p>
          <w:p w14:paraId="45EE62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4.認識並做出單腳跳、雙腳跳及跨跳等跳躍動作。</w:t>
            </w:r>
          </w:p>
          <w:p w14:paraId="2B69C686" w14:textId="6537997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5.能完成跳、跨的組合動作。</w:t>
            </w:r>
          </w:p>
        </w:tc>
        <w:tc>
          <w:tcPr>
            <w:tcW w:w="2049" w:type="dxa"/>
            <w:gridSpan w:val="2"/>
          </w:tcPr>
          <w:p w14:paraId="3B810AE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410D2755" w14:textId="608BE01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2288B980" w14:textId="64CC806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7241239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7AE6D4B7"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865B764" w14:textId="77777777" w:rsidTr="00433B65">
        <w:trPr>
          <w:jc w:val="center"/>
        </w:trPr>
        <w:tc>
          <w:tcPr>
            <w:tcW w:w="2033" w:type="dxa"/>
            <w:vMerge w:val="restart"/>
            <w:shd w:val="clear" w:color="auto" w:fill="FFFFFF" w:themeFill="background1"/>
            <w:vAlign w:val="center"/>
          </w:tcPr>
          <w:p w14:paraId="76E4E2B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六</w:t>
            </w:r>
          </w:p>
          <w:p w14:paraId="45DA186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1</w:t>
            </w:r>
          </w:p>
          <w:p w14:paraId="5AE677B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B402353" w14:textId="568A801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7</w:t>
            </w:r>
          </w:p>
        </w:tc>
        <w:tc>
          <w:tcPr>
            <w:tcW w:w="2342" w:type="dxa"/>
            <w:vAlign w:val="center"/>
          </w:tcPr>
          <w:p w14:paraId="67FD0D1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DD9A0B6" w14:textId="71ECB73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3DC23074"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1D3002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1.能判斷更換牙刷的時機。</w:t>
            </w:r>
          </w:p>
          <w:p w14:paraId="55EFB47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2.能正確挑選適合自己的牙刷。</w:t>
            </w:r>
          </w:p>
          <w:p w14:paraId="5DC9AEE6" w14:textId="67EA620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3.能透過自我檢視，正確存放與更換牙刷。</w:t>
            </w:r>
          </w:p>
        </w:tc>
        <w:tc>
          <w:tcPr>
            <w:tcW w:w="2049" w:type="dxa"/>
            <w:gridSpan w:val="2"/>
          </w:tcPr>
          <w:p w14:paraId="2A8D79D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1087718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371B857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612405AF" w14:textId="35DBE0E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409FD2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D8C8301" w14:textId="4E5AF79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728AB1B9"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77D35DC" w14:textId="76DB7A3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0C34B70E" w14:textId="0987F551"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139D360F" w14:textId="77777777" w:rsidTr="00433B65">
        <w:trPr>
          <w:jc w:val="center"/>
        </w:trPr>
        <w:tc>
          <w:tcPr>
            <w:tcW w:w="2033" w:type="dxa"/>
            <w:vMerge/>
            <w:shd w:val="clear" w:color="auto" w:fill="FFFFFF" w:themeFill="background1"/>
            <w:vAlign w:val="center"/>
          </w:tcPr>
          <w:p w14:paraId="71397CC6" w14:textId="2C6E07D0"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FCF577F"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75FC0717" w14:textId="305C8718"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2BEE0937"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AF564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1.能完成跳、跨的組合動作。</w:t>
            </w:r>
          </w:p>
          <w:p w14:paraId="23185BD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2.體會助跑可增加跳躍能力。</w:t>
            </w:r>
          </w:p>
          <w:p w14:paraId="788729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3.能在移動過程中做出方向的改變，以及單、雙腳跳的連續動作。</w:t>
            </w:r>
          </w:p>
          <w:p w14:paraId="7FAAF0EE" w14:textId="744E40B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4.能跟隨同學做出追逐跑、跳組合。</w:t>
            </w:r>
          </w:p>
        </w:tc>
        <w:tc>
          <w:tcPr>
            <w:tcW w:w="2049" w:type="dxa"/>
            <w:gridSpan w:val="2"/>
          </w:tcPr>
          <w:p w14:paraId="4224849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0DFF69C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6CB57F9" w14:textId="1A88BCE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01FAC287" w14:textId="65AEC7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0C056B1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BC4CB6D"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6DE8A4A7" w14:textId="77777777" w:rsidTr="00433B65">
        <w:trPr>
          <w:jc w:val="center"/>
        </w:trPr>
        <w:tc>
          <w:tcPr>
            <w:tcW w:w="2033" w:type="dxa"/>
            <w:vMerge w:val="restart"/>
            <w:shd w:val="clear" w:color="auto" w:fill="FFFFFF" w:themeFill="background1"/>
            <w:vAlign w:val="center"/>
          </w:tcPr>
          <w:p w14:paraId="0FC29D9D"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七</w:t>
            </w:r>
          </w:p>
          <w:p w14:paraId="38254A1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8</w:t>
            </w:r>
          </w:p>
          <w:p w14:paraId="0998BEE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103FDE8" w14:textId="43DFAC1C"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10/1</w:t>
            </w:r>
            <w:r>
              <w:rPr>
                <w:rFonts w:ascii="標楷體" w:eastAsia="標楷體" w:hAnsi="標楷體" w:hint="eastAsia"/>
                <w:snapToGrid w:val="0"/>
                <w:color w:val="000000"/>
                <w:sz w:val="18"/>
                <w:szCs w:val="18"/>
              </w:rPr>
              <w:t>4</w:t>
            </w:r>
          </w:p>
        </w:tc>
        <w:tc>
          <w:tcPr>
            <w:tcW w:w="2342" w:type="dxa"/>
            <w:vAlign w:val="center"/>
          </w:tcPr>
          <w:p w14:paraId="5E5F166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CB57879" w14:textId="00EB47D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1C9EC3B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7C6D028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1.能知道正確刷牙是預防蛀牙最有效的方法。</w:t>
            </w:r>
          </w:p>
          <w:p w14:paraId="7D0718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2.能知道正確刷牙的方法和步驟，培養良好的衛生習慣。</w:t>
            </w:r>
          </w:p>
          <w:p w14:paraId="11C71DB3" w14:textId="143C871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3.能記錄一周的刷牙情形，並做檢討與改進。</w:t>
            </w:r>
          </w:p>
        </w:tc>
        <w:tc>
          <w:tcPr>
            <w:tcW w:w="2049" w:type="dxa"/>
            <w:gridSpan w:val="2"/>
          </w:tcPr>
          <w:p w14:paraId="2CBEE7F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32D5ED6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54029B1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65137190" w14:textId="030453B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CEDB57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195FAFEB" w14:textId="7656892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06EC93F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BE9AFF3" w14:textId="0456FA3E"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62739A21" w14:textId="5F0FD1B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52E4A553" w14:textId="77777777" w:rsidTr="00433B65">
        <w:trPr>
          <w:jc w:val="center"/>
        </w:trPr>
        <w:tc>
          <w:tcPr>
            <w:tcW w:w="2033" w:type="dxa"/>
            <w:vMerge/>
            <w:shd w:val="clear" w:color="auto" w:fill="FFFFFF" w:themeFill="background1"/>
            <w:vAlign w:val="center"/>
          </w:tcPr>
          <w:p w14:paraId="110189B7" w14:textId="07802FAE"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89C88D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C57188C" w14:textId="1839BCF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r w:rsidRPr="004231BC">
              <w:rPr>
                <w:rFonts w:ascii="標楷體" w:eastAsia="標楷體" w:hAnsi="標楷體" w:cs="Arial Unicode MS" w:hint="eastAsia"/>
                <w:color w:val="000000"/>
                <w:sz w:val="20"/>
                <w:szCs w:val="20"/>
              </w:rPr>
              <w:t>八.我們都是平衡高手</w:t>
            </w:r>
          </w:p>
        </w:tc>
        <w:tc>
          <w:tcPr>
            <w:tcW w:w="732" w:type="dxa"/>
            <w:vAlign w:val="center"/>
          </w:tcPr>
          <w:p w14:paraId="6F498F4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43A2267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1.能在移動過程中做出方向的改變，以及單、雙腳跳的連續動作。</w:t>
            </w:r>
          </w:p>
          <w:p w14:paraId="3EAB531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2.能跟隨同學做出追逐跑、跳組合。</w:t>
            </w:r>
          </w:p>
          <w:p w14:paraId="796066FC" w14:textId="4D9E7BD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3.能認識校園需要平衡能力的遊戲設備。</w:t>
            </w:r>
          </w:p>
        </w:tc>
        <w:tc>
          <w:tcPr>
            <w:tcW w:w="2049" w:type="dxa"/>
            <w:gridSpan w:val="2"/>
          </w:tcPr>
          <w:p w14:paraId="29F2E1E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65D234D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1c-I-2認識基本的運動常識。</w:t>
            </w:r>
          </w:p>
          <w:p w14:paraId="4C42CE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DA22308" w14:textId="39EA017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1515F25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Cb-I-3學校運動活動空間與場域。</w:t>
            </w:r>
          </w:p>
          <w:p w14:paraId="05FD92D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Ga-I-1走、跑、跳與投擲遊戲。</w:t>
            </w:r>
          </w:p>
          <w:p w14:paraId="6026CA0A" w14:textId="6BF65F1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4B21D43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CA9D14D" w14:textId="684EB69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42C324C" w14:textId="59CF50A9"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25E3BE70" w14:textId="77777777" w:rsidTr="00433B65">
        <w:trPr>
          <w:jc w:val="center"/>
        </w:trPr>
        <w:tc>
          <w:tcPr>
            <w:tcW w:w="2033" w:type="dxa"/>
            <w:vMerge w:val="restart"/>
            <w:shd w:val="clear" w:color="auto" w:fill="FFFFFF" w:themeFill="background1"/>
            <w:vAlign w:val="center"/>
          </w:tcPr>
          <w:p w14:paraId="36142A1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八</w:t>
            </w:r>
          </w:p>
          <w:p w14:paraId="3EA0A92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10/1</w:t>
            </w:r>
            <w:r>
              <w:rPr>
                <w:rFonts w:ascii="標楷體" w:eastAsia="標楷體" w:hAnsi="標楷體" w:hint="eastAsia"/>
                <w:color w:val="000000"/>
                <w:sz w:val="18"/>
                <w:szCs w:val="18"/>
              </w:rPr>
              <w:t>5</w:t>
            </w:r>
          </w:p>
          <w:p w14:paraId="3484FD81"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EA98F56" w14:textId="6CFDFF46"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10/2</w:t>
            </w:r>
            <w:r>
              <w:rPr>
                <w:rFonts w:ascii="標楷體" w:eastAsia="標楷體" w:hAnsi="標楷體" w:hint="eastAsia"/>
                <w:snapToGrid w:val="0"/>
                <w:color w:val="000000"/>
                <w:sz w:val="18"/>
                <w:szCs w:val="18"/>
              </w:rPr>
              <w:t>1</w:t>
            </w:r>
          </w:p>
        </w:tc>
        <w:tc>
          <w:tcPr>
            <w:tcW w:w="2342" w:type="dxa"/>
            <w:vAlign w:val="center"/>
          </w:tcPr>
          <w:p w14:paraId="5BA4C5A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01AAB2D" w14:textId="5B3E8E0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5C2774C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7A6C800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1.能知道愛護牙齒的方法。</w:t>
            </w:r>
          </w:p>
          <w:p w14:paraId="2F795E3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2.能知道牙科醫療院所提供的口腔保健服務。</w:t>
            </w:r>
          </w:p>
          <w:p w14:paraId="70B7F465" w14:textId="5E21638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3.能養成保健牙齒的生活習慣。</w:t>
            </w:r>
          </w:p>
        </w:tc>
        <w:tc>
          <w:tcPr>
            <w:tcW w:w="2049" w:type="dxa"/>
            <w:gridSpan w:val="2"/>
          </w:tcPr>
          <w:p w14:paraId="18E6CB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691C181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75D5472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4506EAFB" w14:textId="1218903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05375D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646D332" w14:textId="7CDCF56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7620FF0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6E7BC67" w14:textId="5A91C20F"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5D7887E9" w14:textId="6333AF42"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2CD28771" w14:textId="77777777" w:rsidTr="00433B65">
        <w:trPr>
          <w:jc w:val="center"/>
        </w:trPr>
        <w:tc>
          <w:tcPr>
            <w:tcW w:w="2033" w:type="dxa"/>
            <w:vMerge/>
            <w:shd w:val="clear" w:color="auto" w:fill="FFFFFF" w:themeFill="background1"/>
            <w:vAlign w:val="center"/>
          </w:tcPr>
          <w:p w14:paraId="2D0D992B" w14:textId="14882150"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405FD9E4"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522872AC" w14:textId="3836DB8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7A43C4A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AAC942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1.能練習平衡動作。</w:t>
            </w:r>
          </w:p>
          <w:p w14:paraId="29BC9B8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2.專注觀賞他人的動作表現。</w:t>
            </w:r>
          </w:p>
          <w:p w14:paraId="43A81B9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3.表現認真參與的學習態度。</w:t>
            </w:r>
          </w:p>
          <w:p w14:paraId="2337E9A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4.認識平衡木上的動作要領及安全注意事項。</w:t>
            </w:r>
          </w:p>
          <w:p w14:paraId="3DA10D82" w14:textId="330C0F3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5.學會上下平衡木。</w:t>
            </w:r>
          </w:p>
        </w:tc>
        <w:tc>
          <w:tcPr>
            <w:tcW w:w="2049" w:type="dxa"/>
            <w:gridSpan w:val="2"/>
          </w:tcPr>
          <w:p w14:paraId="197A1B3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7C72D4C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1c-I-2認識基本的運動常識。</w:t>
            </w:r>
          </w:p>
          <w:p w14:paraId="5C59172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60D9222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5012CB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2EB28BA8" w14:textId="191CE81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19C824E7"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Cb-I-3學校運動活動空間與場域。</w:t>
            </w:r>
          </w:p>
          <w:p w14:paraId="494994DE" w14:textId="2E3C631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26E0F71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FEDCBF7" w14:textId="12B5989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D3D1E6F" w14:textId="10B6B586"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19EB64E0" w14:textId="77777777" w:rsidTr="00433B65">
        <w:trPr>
          <w:jc w:val="center"/>
        </w:trPr>
        <w:tc>
          <w:tcPr>
            <w:tcW w:w="2033" w:type="dxa"/>
            <w:vMerge w:val="restart"/>
            <w:shd w:val="clear" w:color="auto" w:fill="FFFFFF" w:themeFill="background1"/>
            <w:vAlign w:val="center"/>
          </w:tcPr>
          <w:p w14:paraId="467634D8"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九</w:t>
            </w:r>
          </w:p>
          <w:p w14:paraId="3FD63004"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10/2</w:t>
            </w:r>
            <w:r>
              <w:rPr>
                <w:rFonts w:ascii="標楷體" w:eastAsia="標楷體" w:hAnsi="標楷體" w:hint="eastAsia"/>
                <w:color w:val="000000"/>
                <w:sz w:val="18"/>
                <w:szCs w:val="18"/>
              </w:rPr>
              <w:t>2</w:t>
            </w:r>
          </w:p>
          <w:p w14:paraId="16FCD25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3420580" w14:textId="7C1EE324"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28</w:t>
            </w:r>
          </w:p>
        </w:tc>
        <w:tc>
          <w:tcPr>
            <w:tcW w:w="2342" w:type="dxa"/>
            <w:vAlign w:val="center"/>
          </w:tcPr>
          <w:p w14:paraId="7A0E0A66"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0317F4D" w14:textId="07B1E90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242345EC"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EFB9CF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1.與家人相處時，若出現不知道如何對應的情緒，能適當的自我調適。</w:t>
            </w:r>
          </w:p>
          <w:p w14:paraId="783E38AF" w14:textId="25C23BE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2.能在課堂上分享自己的經驗，討論後嘗試在生活中應用生活技能。</w:t>
            </w:r>
          </w:p>
        </w:tc>
        <w:tc>
          <w:tcPr>
            <w:tcW w:w="2049" w:type="dxa"/>
            <w:gridSpan w:val="2"/>
          </w:tcPr>
          <w:p w14:paraId="7EEFE7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06119C7F" w14:textId="5493684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6CAD5E9E" w14:textId="5102C54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5213D33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3530318" w14:textId="792B9C08"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02AAADF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68E105C4" w14:textId="3C715E06"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577123AD" w14:textId="1BA72805"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4769D481" w14:textId="77777777" w:rsidTr="00433B65">
        <w:trPr>
          <w:jc w:val="center"/>
        </w:trPr>
        <w:tc>
          <w:tcPr>
            <w:tcW w:w="2033" w:type="dxa"/>
            <w:vMerge/>
            <w:shd w:val="clear" w:color="auto" w:fill="FFFFFF" w:themeFill="background1"/>
            <w:vAlign w:val="center"/>
          </w:tcPr>
          <w:p w14:paraId="7689B7DE" w14:textId="694BE8D8"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F3674D9"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1FED1E31" w14:textId="072D67B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2F5F3BC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1E8CE4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1.認識平衡木上的動作要領及安全注意事項。</w:t>
            </w:r>
          </w:p>
          <w:p w14:paraId="2B3E9E0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2.學會上下平衡木。</w:t>
            </w:r>
          </w:p>
          <w:p w14:paraId="3844D57B" w14:textId="1C419F1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3.能學會與完成在平衡木上的動作和安全練習的方法。</w:t>
            </w:r>
          </w:p>
        </w:tc>
        <w:tc>
          <w:tcPr>
            <w:tcW w:w="2049" w:type="dxa"/>
            <w:gridSpan w:val="2"/>
          </w:tcPr>
          <w:p w14:paraId="1415094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0611C4B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39455B4" w14:textId="72B50EE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3c-I-1表現基本動作與模仿的能力。</w:t>
            </w:r>
          </w:p>
        </w:tc>
        <w:tc>
          <w:tcPr>
            <w:tcW w:w="1738" w:type="dxa"/>
          </w:tcPr>
          <w:p w14:paraId="6CA87DD4" w14:textId="34735E8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16F02B0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5127B12" w14:textId="666317C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06329044" w14:textId="1108535C"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1F20E328" w14:textId="77777777" w:rsidTr="00433B65">
        <w:trPr>
          <w:jc w:val="center"/>
        </w:trPr>
        <w:tc>
          <w:tcPr>
            <w:tcW w:w="2033" w:type="dxa"/>
            <w:vMerge w:val="restart"/>
            <w:shd w:val="clear" w:color="auto" w:fill="FFFFFF" w:themeFill="background1"/>
            <w:vAlign w:val="center"/>
          </w:tcPr>
          <w:p w14:paraId="4C227650"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w:t>
            </w:r>
          </w:p>
          <w:p w14:paraId="6121CA67"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29</w:t>
            </w:r>
          </w:p>
          <w:p w14:paraId="685ECE7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71DDC5D" w14:textId="1823D7DE"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4</w:t>
            </w:r>
          </w:p>
        </w:tc>
        <w:tc>
          <w:tcPr>
            <w:tcW w:w="2342" w:type="dxa"/>
            <w:vAlign w:val="center"/>
          </w:tcPr>
          <w:p w14:paraId="4563342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F1FEDC5" w14:textId="09D491D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60D43E4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14487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1.能覺察自己的情緒，利用說出事件與感受調適自我的心情。</w:t>
            </w:r>
          </w:p>
          <w:p w14:paraId="2D0029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2.與家人相處時，對於無法處理或做錯的狀況，能先調適心情，在引導下，表現簡易的人際溝通技能。</w:t>
            </w:r>
          </w:p>
          <w:p w14:paraId="4966B0F1" w14:textId="7A3FE01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3.練習想法的三個步驟，先說出想法、反省想法、再決定怎麼做。</w:t>
            </w:r>
          </w:p>
        </w:tc>
        <w:tc>
          <w:tcPr>
            <w:tcW w:w="2049" w:type="dxa"/>
            <w:gridSpan w:val="2"/>
          </w:tcPr>
          <w:p w14:paraId="4C4DD840"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039EE466" w14:textId="616DFE9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3b-I-2能於引導下，表現簡易的人際溝通互動技能。</w:t>
            </w:r>
          </w:p>
        </w:tc>
        <w:tc>
          <w:tcPr>
            <w:tcW w:w="1738" w:type="dxa"/>
          </w:tcPr>
          <w:p w14:paraId="01ACBE2D" w14:textId="7650418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5B0882C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385260C" w14:textId="05A91DBC"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36116D6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559E05F8" w14:textId="39BCA84D"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7C844041" w14:textId="2A57CBDE"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3D4973F2" w14:textId="77777777" w:rsidTr="00433B65">
        <w:trPr>
          <w:jc w:val="center"/>
        </w:trPr>
        <w:tc>
          <w:tcPr>
            <w:tcW w:w="2033" w:type="dxa"/>
            <w:vMerge/>
            <w:shd w:val="clear" w:color="auto" w:fill="FFFFFF" w:themeFill="background1"/>
            <w:vAlign w:val="center"/>
          </w:tcPr>
          <w:p w14:paraId="4BB7287B" w14:textId="4735BC72"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D4E77A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6D3F8A81" w14:textId="3651AA1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365A673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0CA9C87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1.能學會與完成在平衡木上的動作和安全練習的方法。</w:t>
            </w:r>
          </w:p>
          <w:p w14:paraId="6A80685B" w14:textId="687D2A5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2.學會選擇適合自己的身體活動。</w:t>
            </w:r>
          </w:p>
        </w:tc>
        <w:tc>
          <w:tcPr>
            <w:tcW w:w="2049" w:type="dxa"/>
            <w:gridSpan w:val="2"/>
          </w:tcPr>
          <w:p w14:paraId="28894E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3693856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5471319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1587FC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7B7893AF" w14:textId="1CE78B7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33AC861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Cb-I-1運動安全常識、運動對身體健康的益處。</w:t>
            </w:r>
          </w:p>
          <w:p w14:paraId="6FF2CE84" w14:textId="7CA11FF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50E9879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70822C1" w14:textId="0B00E30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7B3C7987" w14:textId="6E2A33B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4BE9666A" w14:textId="77777777" w:rsidTr="00433B65">
        <w:trPr>
          <w:jc w:val="center"/>
        </w:trPr>
        <w:tc>
          <w:tcPr>
            <w:tcW w:w="2033" w:type="dxa"/>
            <w:vMerge w:val="restart"/>
            <w:shd w:val="clear" w:color="auto" w:fill="FFFFFF" w:themeFill="background1"/>
            <w:vAlign w:val="center"/>
          </w:tcPr>
          <w:p w14:paraId="2353633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十一</w:t>
            </w:r>
          </w:p>
          <w:p w14:paraId="5111150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Pr>
                <w:rFonts w:ascii="標楷體" w:eastAsia="標楷體" w:hAnsi="標楷體" w:hint="eastAsia"/>
                <w:color w:val="000000"/>
                <w:sz w:val="18"/>
                <w:szCs w:val="18"/>
              </w:rPr>
              <w:t>5</w:t>
            </w:r>
          </w:p>
          <w:p w14:paraId="175FCF2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EA75496" w14:textId="519A2A49"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11/1</w:t>
            </w:r>
            <w:r>
              <w:rPr>
                <w:rFonts w:ascii="標楷體" w:eastAsia="標楷體" w:hAnsi="標楷體" w:hint="eastAsia"/>
                <w:snapToGrid w:val="0"/>
                <w:color w:val="000000"/>
                <w:sz w:val="18"/>
                <w:szCs w:val="18"/>
              </w:rPr>
              <w:t>1</w:t>
            </w:r>
          </w:p>
        </w:tc>
        <w:tc>
          <w:tcPr>
            <w:tcW w:w="2342" w:type="dxa"/>
            <w:vAlign w:val="center"/>
          </w:tcPr>
          <w:p w14:paraId="2A3D45E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32CB2A8" w14:textId="0BAE870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4FED9273"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BD1A7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1.運用後設認知的技巧，先預想可能的後果，再來選擇最佳的做法。</w:t>
            </w:r>
          </w:p>
          <w:p w14:paraId="68181A12" w14:textId="751A7AC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2.能練習平心靜氣說出自己的想法讓對方知道。</w:t>
            </w:r>
          </w:p>
        </w:tc>
        <w:tc>
          <w:tcPr>
            <w:tcW w:w="2049" w:type="dxa"/>
            <w:gridSpan w:val="2"/>
          </w:tcPr>
          <w:p w14:paraId="48DE612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3b-I-2能於引導下，表現簡易的人際溝通互動技能。</w:t>
            </w:r>
          </w:p>
          <w:p w14:paraId="7FAD0BA3" w14:textId="1642D48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2CA46A05" w14:textId="4608A68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3A841AC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227FABD" w14:textId="79EC5E7C"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12CAF0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0E7E7E1A" w14:textId="05F906B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154D2088" w14:textId="25B8599A"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613C8C73" w14:textId="77777777" w:rsidTr="00433B65">
        <w:trPr>
          <w:jc w:val="center"/>
        </w:trPr>
        <w:tc>
          <w:tcPr>
            <w:tcW w:w="2033" w:type="dxa"/>
            <w:vMerge/>
            <w:shd w:val="clear" w:color="auto" w:fill="FFFFFF" w:themeFill="background1"/>
            <w:vAlign w:val="center"/>
          </w:tcPr>
          <w:p w14:paraId="540AC028" w14:textId="4B794CCA"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B2D3F5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86CCC4C" w14:textId="31E2BDE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1B491BC4"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F1ECCE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4BA7BC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2.能了解並應用各種趣味競賽的基本動作，從事身體活動。</w:t>
            </w:r>
          </w:p>
          <w:p w14:paraId="4E8005EE" w14:textId="7CF524E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3.能運用基本的動作常識，處理練習或遊戲所產生的問題。</w:t>
            </w:r>
          </w:p>
        </w:tc>
        <w:tc>
          <w:tcPr>
            <w:tcW w:w="2049" w:type="dxa"/>
            <w:gridSpan w:val="2"/>
          </w:tcPr>
          <w:p w14:paraId="33031891"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18D23849"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5856597A" w14:textId="53C6188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645F436E"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03B37B82" w14:textId="35AABCF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1795EA11"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A37F1EE" w14:textId="6F89763C"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7F4937C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36EF062C" w14:textId="146AD75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6A19AB1B" w14:textId="0ACC972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4DF9AD51" w14:textId="77777777" w:rsidTr="00433B65">
        <w:trPr>
          <w:jc w:val="center"/>
        </w:trPr>
        <w:tc>
          <w:tcPr>
            <w:tcW w:w="2033" w:type="dxa"/>
            <w:vMerge w:val="restart"/>
            <w:shd w:val="clear" w:color="auto" w:fill="FFFFFF" w:themeFill="background1"/>
            <w:vAlign w:val="center"/>
          </w:tcPr>
          <w:p w14:paraId="34940DEA"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十二</w:t>
            </w:r>
          </w:p>
          <w:p w14:paraId="2EE68B5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11/1</w:t>
            </w:r>
            <w:r>
              <w:rPr>
                <w:rFonts w:ascii="標楷體" w:eastAsia="標楷體" w:hAnsi="標楷體" w:hint="eastAsia"/>
                <w:color w:val="000000"/>
                <w:sz w:val="18"/>
                <w:szCs w:val="18"/>
              </w:rPr>
              <w:t>2</w:t>
            </w:r>
          </w:p>
          <w:p w14:paraId="5D7C97C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DB3E348" w14:textId="0FD82502"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18</w:t>
            </w:r>
          </w:p>
        </w:tc>
        <w:tc>
          <w:tcPr>
            <w:tcW w:w="2342" w:type="dxa"/>
            <w:vAlign w:val="center"/>
          </w:tcPr>
          <w:p w14:paraId="6F04FA7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E16D890" w14:textId="2D08EFD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158E8C8C"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1BA6CC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1.常把愛掛在口中、對家人的體貼等語言與非語言的方式，來表達對家人的關愛。</w:t>
            </w:r>
          </w:p>
          <w:p w14:paraId="18B29893" w14:textId="68FFCF7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2.能知道與家人和諧相處的方法。</w:t>
            </w:r>
          </w:p>
        </w:tc>
        <w:tc>
          <w:tcPr>
            <w:tcW w:w="2049" w:type="dxa"/>
            <w:gridSpan w:val="2"/>
          </w:tcPr>
          <w:p w14:paraId="73C5EB3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3b-I-2 能於引導下，表現簡易的人際溝通互動技能。</w:t>
            </w:r>
          </w:p>
          <w:p w14:paraId="46913FA0" w14:textId="0ADD6F7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4D42A5CE" w14:textId="682C385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10DFB10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801D53A" w14:textId="041F32A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095DDB3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70AF1827" w14:textId="4F2E594B"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D395199" w14:textId="083E8E3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006B065D" w14:textId="77777777" w:rsidTr="00433B65">
        <w:trPr>
          <w:jc w:val="center"/>
        </w:trPr>
        <w:tc>
          <w:tcPr>
            <w:tcW w:w="2033" w:type="dxa"/>
            <w:vMerge/>
            <w:shd w:val="clear" w:color="auto" w:fill="FFFFFF" w:themeFill="background1"/>
            <w:vAlign w:val="center"/>
          </w:tcPr>
          <w:p w14:paraId="7E7AECE4" w14:textId="54A2F23D"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BF86DC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0A5E402D" w14:textId="549811E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740B282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40BAA1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6E87F3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2.能認同團體規範，並表現尊重的團體互動行為。</w:t>
            </w:r>
          </w:p>
          <w:p w14:paraId="07BAC37B" w14:textId="7097CDA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3.了解並應用各種趣味競賽的基本動作，從事身體活動。</w:t>
            </w:r>
          </w:p>
        </w:tc>
        <w:tc>
          <w:tcPr>
            <w:tcW w:w="2049" w:type="dxa"/>
            <w:gridSpan w:val="2"/>
          </w:tcPr>
          <w:p w14:paraId="06EAAC3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2c-I-1表現尊重的團體互動行為。</w:t>
            </w:r>
          </w:p>
          <w:p w14:paraId="73DC67F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2283DF6D" w14:textId="698CF68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5415633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381F1E6E" w14:textId="538CA8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1CDF46E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376CB61" w14:textId="53BA527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F65035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713E9FF5" w14:textId="2CAD2F7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2B3CC4D6" w14:textId="0A8B7B69"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4860FFFB" w14:textId="77777777" w:rsidTr="00433B65">
        <w:trPr>
          <w:jc w:val="center"/>
        </w:trPr>
        <w:tc>
          <w:tcPr>
            <w:tcW w:w="2033" w:type="dxa"/>
            <w:vMerge w:val="restart"/>
            <w:shd w:val="clear" w:color="auto" w:fill="FFFFFF" w:themeFill="background1"/>
            <w:vAlign w:val="center"/>
          </w:tcPr>
          <w:p w14:paraId="7EB9483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十三</w:t>
            </w:r>
          </w:p>
          <w:p w14:paraId="25138A7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Pr>
                <w:rFonts w:ascii="標楷體" w:eastAsia="標楷體" w:hAnsi="標楷體" w:hint="eastAsia"/>
                <w:color w:val="000000"/>
                <w:sz w:val="18"/>
                <w:szCs w:val="18"/>
              </w:rPr>
              <w:t>19</w:t>
            </w:r>
          </w:p>
          <w:p w14:paraId="79B4E60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6F3E39A" w14:textId="2BE89339"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11/2</w:t>
            </w:r>
            <w:r>
              <w:rPr>
                <w:rFonts w:ascii="標楷體" w:eastAsia="標楷體" w:hAnsi="標楷體" w:hint="eastAsia"/>
                <w:snapToGrid w:val="0"/>
                <w:color w:val="000000"/>
                <w:sz w:val="18"/>
                <w:szCs w:val="18"/>
              </w:rPr>
              <w:t>5</w:t>
            </w:r>
          </w:p>
        </w:tc>
        <w:tc>
          <w:tcPr>
            <w:tcW w:w="2342" w:type="dxa"/>
            <w:vAlign w:val="center"/>
          </w:tcPr>
          <w:p w14:paraId="46A8015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F2B6757" w14:textId="3648DA9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29BD2D2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04BF95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1.知道空氣品質達紅色警示的意思。</w:t>
            </w:r>
          </w:p>
          <w:p w14:paraId="44D963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2.知道空氣汙染對人和動物都有影響。</w:t>
            </w:r>
          </w:p>
          <w:p w14:paraId="62C408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3.知道紅色空品旗的作用。</w:t>
            </w:r>
          </w:p>
          <w:p w14:paraId="597AF934" w14:textId="1586C37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4.知道空氣汙染期間，外出要戴口罩。</w:t>
            </w:r>
          </w:p>
        </w:tc>
        <w:tc>
          <w:tcPr>
            <w:tcW w:w="2049" w:type="dxa"/>
            <w:gridSpan w:val="2"/>
          </w:tcPr>
          <w:p w14:paraId="0D76F73D" w14:textId="0E472D9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1a-I-1認識基本的健康常識。</w:t>
            </w:r>
          </w:p>
        </w:tc>
        <w:tc>
          <w:tcPr>
            <w:tcW w:w="1738" w:type="dxa"/>
          </w:tcPr>
          <w:p w14:paraId="27F78B5F" w14:textId="36DF889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5EAA756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1851F9C" w14:textId="44E981A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B1A73C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20D82D14" w14:textId="2CA8A6D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04609F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39F84CC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05A71DAE" w14:textId="63814E1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772A61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2D0053FF" w14:textId="2FE925F6"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194E1E83" w14:textId="77777777" w:rsidTr="00433B65">
        <w:trPr>
          <w:jc w:val="center"/>
        </w:trPr>
        <w:tc>
          <w:tcPr>
            <w:tcW w:w="2033" w:type="dxa"/>
            <w:vMerge/>
            <w:shd w:val="clear" w:color="auto" w:fill="FFFFFF" w:themeFill="background1"/>
            <w:vAlign w:val="center"/>
          </w:tcPr>
          <w:p w14:paraId="4C490FFB" w14:textId="11A77779"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EFA297A"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56C3CF31" w14:textId="4E15FEE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70EF728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95EB7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21B93B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2.能清楚知道自己適合的運動。</w:t>
            </w:r>
          </w:p>
          <w:p w14:paraId="7CB28619" w14:textId="5A3F587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3.能與家人討論，選擇並規畫適合的身體活動，增進體適能。</w:t>
            </w:r>
          </w:p>
        </w:tc>
        <w:tc>
          <w:tcPr>
            <w:tcW w:w="2049" w:type="dxa"/>
            <w:gridSpan w:val="2"/>
          </w:tcPr>
          <w:p w14:paraId="47CFD76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2c-I-1表現尊重的團體互動行為。</w:t>
            </w:r>
          </w:p>
          <w:p w14:paraId="0B86EE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528B740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4c-I-2選擇適合個人的身體活動。</w:t>
            </w:r>
          </w:p>
          <w:p w14:paraId="5867ABF6" w14:textId="4AEFA7C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572F1A1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37E09B14" w14:textId="4509398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3EAA262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3FB69F7" w14:textId="10C9757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F1CF9B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25A53BF9" w14:textId="078DB3AB"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0FD09DCA" w14:textId="4EFA8C6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086EDB60" w14:textId="77777777" w:rsidTr="00433B65">
        <w:trPr>
          <w:jc w:val="center"/>
        </w:trPr>
        <w:tc>
          <w:tcPr>
            <w:tcW w:w="2033" w:type="dxa"/>
            <w:vMerge w:val="restart"/>
            <w:shd w:val="clear" w:color="auto" w:fill="FFFFFF" w:themeFill="background1"/>
            <w:vAlign w:val="center"/>
          </w:tcPr>
          <w:p w14:paraId="79A80E1D"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十四</w:t>
            </w:r>
          </w:p>
          <w:p w14:paraId="3F3273F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11/2</w:t>
            </w:r>
            <w:r>
              <w:rPr>
                <w:rFonts w:ascii="標楷體" w:eastAsia="標楷體" w:hAnsi="標楷體" w:hint="eastAsia"/>
                <w:color w:val="000000"/>
                <w:sz w:val="18"/>
                <w:szCs w:val="18"/>
              </w:rPr>
              <w:t>6</w:t>
            </w:r>
          </w:p>
          <w:p w14:paraId="0D98515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1BB04DF" w14:textId="2775DC7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Pr>
                <w:rFonts w:ascii="標楷體" w:eastAsia="標楷體" w:hAnsi="標楷體" w:hint="eastAsia"/>
                <w:snapToGrid w:val="0"/>
                <w:color w:val="000000"/>
                <w:sz w:val="18"/>
                <w:szCs w:val="18"/>
              </w:rPr>
              <w:t>2</w:t>
            </w:r>
          </w:p>
        </w:tc>
        <w:tc>
          <w:tcPr>
            <w:tcW w:w="2342" w:type="dxa"/>
            <w:vAlign w:val="center"/>
          </w:tcPr>
          <w:p w14:paraId="2ABEF118"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1179F771" w14:textId="7A33F118"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12917B7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38534A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1.知道紅色空品旗升起時，要應對的活動行為。</w:t>
            </w:r>
          </w:p>
          <w:p w14:paraId="4840CF5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2.發覺空氣汙染時，在戶外活動對身體健康的影響。</w:t>
            </w:r>
          </w:p>
          <w:p w14:paraId="795F280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3.知道室內、室外空氣汙染的程度並不同。</w:t>
            </w:r>
          </w:p>
          <w:p w14:paraId="723AD654" w14:textId="529066B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4.知道空氣品質不好時，進行體育活動該注意的事項有哪些。</w:t>
            </w:r>
          </w:p>
        </w:tc>
        <w:tc>
          <w:tcPr>
            <w:tcW w:w="2049" w:type="dxa"/>
            <w:gridSpan w:val="2"/>
          </w:tcPr>
          <w:p w14:paraId="6827A42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53D1B05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5FF959A" w14:textId="2E6674E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2a-I-2感受健康問題對自己造成的威脅性。</w:t>
            </w:r>
          </w:p>
        </w:tc>
        <w:tc>
          <w:tcPr>
            <w:tcW w:w="1738" w:type="dxa"/>
          </w:tcPr>
          <w:p w14:paraId="391AD743" w14:textId="0B9BB95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55C1068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028E05B" w14:textId="49D57C5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B33B74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6A0B3625" w14:textId="6EA8556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B29265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04B0F6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13E5DD3D" w14:textId="5A60D69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74652AE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6DFD5EB2" w14:textId="682BAD2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0B56C013" w14:textId="77777777" w:rsidTr="00433B65">
        <w:trPr>
          <w:jc w:val="center"/>
        </w:trPr>
        <w:tc>
          <w:tcPr>
            <w:tcW w:w="2033" w:type="dxa"/>
            <w:vMerge/>
            <w:shd w:val="clear" w:color="auto" w:fill="FFFFFF" w:themeFill="background1"/>
            <w:vAlign w:val="center"/>
          </w:tcPr>
          <w:p w14:paraId="1FE2976B" w14:textId="77630846"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7FEFF253"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6AD7B5A4" w14:textId="33305A2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228480A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D983B5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1.能知道並做到你傳我接活動的動作內容。</w:t>
            </w:r>
          </w:p>
          <w:p w14:paraId="34299D6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2.能願意並盡力做到和他人合作完成你傳我接的動作。</w:t>
            </w:r>
          </w:p>
          <w:p w14:paraId="3B872FC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3.知道並做到配合拍球的節奏，穩定的拍球。</w:t>
            </w:r>
          </w:p>
          <w:p w14:paraId="4C40150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4.了解拍球說Hello活動的進行方式，並和同學合作努力完成。</w:t>
            </w:r>
          </w:p>
          <w:p w14:paraId="767C84B9" w14:textId="5174329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5.會利用課餘時間練習以求進步。</w:t>
            </w:r>
          </w:p>
        </w:tc>
        <w:tc>
          <w:tcPr>
            <w:tcW w:w="2049" w:type="dxa"/>
            <w:gridSpan w:val="2"/>
          </w:tcPr>
          <w:p w14:paraId="0BB4191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173399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319BEB5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65E69B80" w14:textId="459FA8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5AE85B3C" w14:textId="325C1AB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1F00EF8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BD9026E" w14:textId="3EC228A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6430118A" w14:textId="7F3F345D"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5BF8DAB9" w14:textId="77777777" w:rsidTr="00433B65">
        <w:trPr>
          <w:jc w:val="center"/>
        </w:trPr>
        <w:tc>
          <w:tcPr>
            <w:tcW w:w="2033" w:type="dxa"/>
            <w:vMerge w:val="restart"/>
            <w:shd w:val="clear" w:color="auto" w:fill="FFFFFF" w:themeFill="background1"/>
            <w:vAlign w:val="center"/>
          </w:tcPr>
          <w:p w14:paraId="4475F608"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十五</w:t>
            </w:r>
          </w:p>
          <w:p w14:paraId="7C6C68F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w:t>
            </w:r>
            <w:r>
              <w:rPr>
                <w:rFonts w:ascii="標楷體" w:eastAsia="標楷體" w:hAnsi="標楷體" w:hint="eastAsia"/>
                <w:color w:val="000000"/>
                <w:sz w:val="18"/>
                <w:szCs w:val="18"/>
              </w:rPr>
              <w:t>3</w:t>
            </w:r>
          </w:p>
          <w:p w14:paraId="6602F62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68F0332" w14:textId="1AAA729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Pr>
                <w:rFonts w:ascii="標楷體" w:eastAsia="標楷體" w:hAnsi="標楷體" w:hint="eastAsia"/>
                <w:snapToGrid w:val="0"/>
                <w:color w:val="000000"/>
                <w:sz w:val="18"/>
                <w:szCs w:val="18"/>
              </w:rPr>
              <w:t>9</w:t>
            </w:r>
          </w:p>
        </w:tc>
        <w:tc>
          <w:tcPr>
            <w:tcW w:w="2342" w:type="dxa"/>
            <w:vAlign w:val="center"/>
          </w:tcPr>
          <w:p w14:paraId="1F926FA7"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36E13999" w14:textId="4FD226C5"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3C1B9F2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B1A5AF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1.知道空氣汙染會讓身體出現各種不舒服的症狀。</w:t>
            </w:r>
          </w:p>
          <w:p w14:paraId="0AB59F1F" w14:textId="4D214FF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2.知道空氣汙染時期因應身體不舒服症狀的處理方式。</w:t>
            </w:r>
          </w:p>
        </w:tc>
        <w:tc>
          <w:tcPr>
            <w:tcW w:w="2049" w:type="dxa"/>
            <w:gridSpan w:val="2"/>
          </w:tcPr>
          <w:p w14:paraId="22C25C00" w14:textId="08E81A9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1a-I-1認識基本的健康常識。</w:t>
            </w:r>
          </w:p>
        </w:tc>
        <w:tc>
          <w:tcPr>
            <w:tcW w:w="1738" w:type="dxa"/>
          </w:tcPr>
          <w:p w14:paraId="155026AC" w14:textId="795BE86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3EE8509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E32086B" w14:textId="67025BD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7079DF5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0E78F63A" w14:textId="46EC0FE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518AD3C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55EB68C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431FCBA6" w14:textId="53619911"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35D476F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45A626C7" w14:textId="32E4F5DD"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3A2A76D1" w14:textId="77777777" w:rsidTr="00433B65">
        <w:trPr>
          <w:jc w:val="center"/>
        </w:trPr>
        <w:tc>
          <w:tcPr>
            <w:tcW w:w="2033" w:type="dxa"/>
            <w:vMerge/>
            <w:shd w:val="clear" w:color="auto" w:fill="FFFFFF" w:themeFill="background1"/>
            <w:vAlign w:val="center"/>
          </w:tcPr>
          <w:p w14:paraId="74EBC7F7" w14:textId="75EAC02D"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6F21A687"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BDBC98C" w14:textId="78FE8AA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4A408C9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8A847B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1.能知道並做到三種傳接球動作，並練習。</w:t>
            </w:r>
          </w:p>
          <w:p w14:paraId="0AD4A22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2.能知道三種傳接球動作，球的行進路徑不同處。</w:t>
            </w:r>
          </w:p>
          <w:p w14:paraId="1A5DAE7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3.能和他人合作完三種傳接球動作。</w:t>
            </w:r>
          </w:p>
          <w:p w14:paraId="16FB3EE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4.能知道並完成高球穿接的動作。</w:t>
            </w:r>
          </w:p>
          <w:p w14:paraId="455EB2AB" w14:textId="3FA93A2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5.和他人順暢的完成活動。</w:t>
            </w:r>
          </w:p>
        </w:tc>
        <w:tc>
          <w:tcPr>
            <w:tcW w:w="2049" w:type="dxa"/>
            <w:gridSpan w:val="2"/>
          </w:tcPr>
          <w:p w14:paraId="0EE4C4F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796576C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448B50F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5CDFA64C" w14:textId="2FAEF4D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3d-I-1應用基本動作常識，處理或練習遊戲問題。</w:t>
            </w:r>
          </w:p>
        </w:tc>
        <w:tc>
          <w:tcPr>
            <w:tcW w:w="1738" w:type="dxa"/>
          </w:tcPr>
          <w:p w14:paraId="0AFB933F" w14:textId="7A40624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704C7EFF"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7D26B72" w14:textId="1B16D3E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7FE1BB72" w14:textId="7E70B33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0FD8D3DA" w14:textId="77777777" w:rsidTr="00433B65">
        <w:trPr>
          <w:jc w:val="center"/>
        </w:trPr>
        <w:tc>
          <w:tcPr>
            <w:tcW w:w="2033" w:type="dxa"/>
            <w:vMerge w:val="restart"/>
            <w:shd w:val="clear" w:color="auto" w:fill="FFFFFF" w:themeFill="background1"/>
            <w:vAlign w:val="center"/>
          </w:tcPr>
          <w:p w14:paraId="30A2F08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十六</w:t>
            </w:r>
          </w:p>
          <w:p w14:paraId="75F3667A"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Pr>
                <w:rFonts w:ascii="標楷體" w:eastAsia="標楷體" w:hAnsi="標楷體" w:hint="eastAsia"/>
                <w:color w:val="000000"/>
                <w:sz w:val="18"/>
                <w:szCs w:val="18"/>
              </w:rPr>
              <w:t>0</w:t>
            </w:r>
          </w:p>
          <w:p w14:paraId="15AF4FE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30252EF" w14:textId="019A2FD0"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12/1</w:t>
            </w:r>
            <w:r>
              <w:rPr>
                <w:rFonts w:ascii="標楷體" w:eastAsia="標楷體" w:hAnsi="標楷體" w:hint="eastAsia"/>
                <w:snapToGrid w:val="0"/>
                <w:color w:val="000000"/>
                <w:sz w:val="18"/>
                <w:szCs w:val="18"/>
              </w:rPr>
              <w:t>6</w:t>
            </w:r>
          </w:p>
        </w:tc>
        <w:tc>
          <w:tcPr>
            <w:tcW w:w="2342" w:type="dxa"/>
            <w:vAlign w:val="center"/>
          </w:tcPr>
          <w:p w14:paraId="11426E15"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213F2EFC" w14:textId="3C85C95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616B8D9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644B681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1.知道對抗空氣汙染的保健做法。</w:t>
            </w:r>
          </w:p>
          <w:p w14:paraId="762450D1" w14:textId="3BE443D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2.面對不同空品旗，能做出適宜的保健行為。</w:t>
            </w:r>
          </w:p>
        </w:tc>
        <w:tc>
          <w:tcPr>
            <w:tcW w:w="2049" w:type="dxa"/>
            <w:gridSpan w:val="2"/>
          </w:tcPr>
          <w:p w14:paraId="2EF547B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4E1E726D" w14:textId="12CC422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0118A727" w14:textId="7648FC9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29D137B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0AE02875" w14:textId="1645484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47CD18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537F8E72" w14:textId="08D6B7C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5F889A2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168EDC3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01A29168" w14:textId="67C6BE7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54B106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01020CFF" w14:textId="2650F7B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0703CFC2" w14:textId="77777777" w:rsidTr="00433B65">
        <w:trPr>
          <w:jc w:val="center"/>
        </w:trPr>
        <w:tc>
          <w:tcPr>
            <w:tcW w:w="2033" w:type="dxa"/>
            <w:vMerge/>
            <w:shd w:val="clear" w:color="auto" w:fill="FFFFFF" w:themeFill="background1"/>
            <w:vAlign w:val="center"/>
          </w:tcPr>
          <w:p w14:paraId="0C4403BA" w14:textId="71CE709C"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5C23E7F"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0D08408F" w14:textId="07E43F85"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1EF392B1"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4FC003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1.能知道和做到彈接高手活動中相關的動作，並練習。</w:t>
            </w:r>
          </w:p>
          <w:p w14:paraId="22A06CAF"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2.能願意並盡力和他人相互合作，完成彈接高手活動中的動作。</w:t>
            </w:r>
          </w:p>
          <w:p w14:paraId="5904B9AC" w14:textId="7F764C5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3.能做到透過課餘練習增加球感。</w:t>
            </w:r>
          </w:p>
        </w:tc>
        <w:tc>
          <w:tcPr>
            <w:tcW w:w="2049" w:type="dxa"/>
            <w:gridSpan w:val="2"/>
          </w:tcPr>
          <w:p w14:paraId="67C14971"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7D2B717A"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6AD581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1BAD33FB" w14:textId="4318830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5EAFEB10" w14:textId="063BA80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1DD9BE9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88712E7" w14:textId="7D32E29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4C6A7C38" w14:textId="10ECE98F"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71B67BF1" w14:textId="77777777" w:rsidTr="00433B65">
        <w:trPr>
          <w:jc w:val="center"/>
        </w:trPr>
        <w:tc>
          <w:tcPr>
            <w:tcW w:w="2033" w:type="dxa"/>
            <w:vMerge w:val="restart"/>
            <w:shd w:val="clear" w:color="auto" w:fill="FFFFFF" w:themeFill="background1"/>
            <w:vAlign w:val="center"/>
          </w:tcPr>
          <w:p w14:paraId="22AF7445"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十七</w:t>
            </w:r>
          </w:p>
          <w:p w14:paraId="400C2F54"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Pr>
                <w:rFonts w:ascii="標楷體" w:eastAsia="標楷體" w:hAnsi="標楷體" w:hint="eastAsia"/>
                <w:color w:val="000000"/>
                <w:sz w:val="18"/>
                <w:szCs w:val="18"/>
              </w:rPr>
              <w:t>7</w:t>
            </w:r>
          </w:p>
          <w:p w14:paraId="2E808AD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0C336D2" w14:textId="145A0EE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12/2</w:t>
            </w:r>
            <w:r>
              <w:rPr>
                <w:rFonts w:ascii="標楷體" w:eastAsia="標楷體" w:hAnsi="標楷體" w:hint="eastAsia"/>
                <w:snapToGrid w:val="0"/>
                <w:color w:val="000000"/>
                <w:sz w:val="18"/>
                <w:szCs w:val="18"/>
              </w:rPr>
              <w:t>3</w:t>
            </w:r>
          </w:p>
        </w:tc>
        <w:tc>
          <w:tcPr>
            <w:tcW w:w="2342" w:type="dxa"/>
            <w:vAlign w:val="center"/>
          </w:tcPr>
          <w:p w14:paraId="01EC6535"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1CBE4645" w14:textId="64F365FD"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五.正確使用藥物</w:t>
            </w:r>
          </w:p>
        </w:tc>
        <w:tc>
          <w:tcPr>
            <w:tcW w:w="732" w:type="dxa"/>
            <w:vAlign w:val="center"/>
          </w:tcPr>
          <w:p w14:paraId="7658E71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6B2933A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1.能了解生病時要遵照醫囑服藥的重要性。</w:t>
            </w:r>
          </w:p>
          <w:p w14:paraId="26AFA04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2.能發覺生病時就醫是維護健康的正確態度與行為。</w:t>
            </w:r>
          </w:p>
          <w:p w14:paraId="68B3B471" w14:textId="3AA595F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3.能於大人引導下，做到正確的就醫行為。</w:t>
            </w:r>
          </w:p>
        </w:tc>
        <w:tc>
          <w:tcPr>
            <w:tcW w:w="2049" w:type="dxa"/>
            <w:gridSpan w:val="2"/>
          </w:tcPr>
          <w:p w14:paraId="21EC444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0E2892F1" w14:textId="00030A7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2a-I-1發覺影響健康的生活態度與行為。</w:t>
            </w:r>
          </w:p>
        </w:tc>
        <w:tc>
          <w:tcPr>
            <w:tcW w:w="1738" w:type="dxa"/>
          </w:tcPr>
          <w:p w14:paraId="4599E930" w14:textId="5E32CFB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3C93B4C6"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11D8D83" w14:textId="4ECAE983"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35CAA30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39DDCFA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37F35818" w14:textId="0D73769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447240A" w14:textId="77777777" w:rsidTr="00433B65">
        <w:trPr>
          <w:jc w:val="center"/>
        </w:trPr>
        <w:tc>
          <w:tcPr>
            <w:tcW w:w="2033" w:type="dxa"/>
            <w:vMerge/>
            <w:shd w:val="clear" w:color="auto" w:fill="FFFFFF" w:themeFill="background1"/>
            <w:vAlign w:val="center"/>
          </w:tcPr>
          <w:p w14:paraId="00BDB933" w14:textId="28C8415C"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662C4F9"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2370F9C6" w14:textId="262B748D"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70AB1DBA"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3AD9B4B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1.能於活動中，知道並遵守攻占城堡的活動規則。</w:t>
            </w:r>
          </w:p>
          <w:p w14:paraId="4CF71FC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2.能願意並盡力做到和他人合作，完成攻占城堡活動。</w:t>
            </w:r>
          </w:p>
          <w:p w14:paraId="77D63617" w14:textId="3F8C12A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3.能做到透過攻占城堡活動和他人一同討論學習，找出更佳得分方式並實踐。</w:t>
            </w:r>
          </w:p>
        </w:tc>
        <w:tc>
          <w:tcPr>
            <w:tcW w:w="2049" w:type="dxa"/>
            <w:gridSpan w:val="2"/>
          </w:tcPr>
          <w:p w14:paraId="0E39879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5013486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6494CD0C" w14:textId="0ECD792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3d-I-1應用基本動作常識，處理或練習遊戲問題。</w:t>
            </w:r>
          </w:p>
        </w:tc>
        <w:tc>
          <w:tcPr>
            <w:tcW w:w="1738" w:type="dxa"/>
          </w:tcPr>
          <w:p w14:paraId="3B8B256B" w14:textId="26DFA23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Hd-I-1守備/跑分性球類運動相關的簡易拋、接、擲、傳之手眼動作協調、力量及準確性控球動作。</w:t>
            </w:r>
          </w:p>
        </w:tc>
        <w:tc>
          <w:tcPr>
            <w:tcW w:w="1610" w:type="dxa"/>
          </w:tcPr>
          <w:p w14:paraId="64274E77"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C66B0E6" w14:textId="2D718FE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1F4EFEC7" w14:textId="7A9D248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278875AD" w14:textId="77777777" w:rsidTr="00433B65">
        <w:trPr>
          <w:jc w:val="center"/>
        </w:trPr>
        <w:tc>
          <w:tcPr>
            <w:tcW w:w="2033" w:type="dxa"/>
            <w:vMerge w:val="restart"/>
            <w:shd w:val="clear" w:color="auto" w:fill="FFFFFF" w:themeFill="background1"/>
            <w:vAlign w:val="center"/>
          </w:tcPr>
          <w:p w14:paraId="6C9C457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十八</w:t>
            </w:r>
          </w:p>
          <w:p w14:paraId="4223064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12/2</w:t>
            </w:r>
            <w:r>
              <w:rPr>
                <w:rFonts w:ascii="標楷體" w:eastAsia="標楷體" w:hAnsi="標楷體" w:hint="eastAsia"/>
                <w:color w:val="000000"/>
                <w:sz w:val="18"/>
                <w:szCs w:val="18"/>
              </w:rPr>
              <w:t>4</w:t>
            </w:r>
          </w:p>
          <w:p w14:paraId="54B5D13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36C5B2" w14:textId="5E277CD3"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2</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342" w:type="dxa"/>
            <w:vAlign w:val="center"/>
          </w:tcPr>
          <w:p w14:paraId="18E48C1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811D535" w14:textId="12DE7F7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五.正確使用藥物</w:t>
            </w:r>
          </w:p>
        </w:tc>
        <w:tc>
          <w:tcPr>
            <w:tcW w:w="732" w:type="dxa"/>
            <w:vAlign w:val="center"/>
          </w:tcPr>
          <w:p w14:paraId="2A08A39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DD4FE8A" w14:textId="790FDD2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※能在大人引導下，適切的請教藥師與認讀藥袋上的各項標示與說明。</w:t>
            </w:r>
          </w:p>
        </w:tc>
        <w:tc>
          <w:tcPr>
            <w:tcW w:w="2049" w:type="dxa"/>
            <w:gridSpan w:val="2"/>
          </w:tcPr>
          <w:p w14:paraId="0FDD691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620063B9" w14:textId="3C148C3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4a-I-1能於引導下，使用適切的健康資訊、產品與服務。</w:t>
            </w:r>
          </w:p>
        </w:tc>
        <w:tc>
          <w:tcPr>
            <w:tcW w:w="1738" w:type="dxa"/>
          </w:tcPr>
          <w:p w14:paraId="43FE985C" w14:textId="5CFA454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1927C75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00A3659" w14:textId="4CF7714F"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2D3AC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4D8BB9D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357DECDB" w14:textId="0465C6A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2CB9778" w14:textId="77777777" w:rsidTr="00433B65">
        <w:trPr>
          <w:jc w:val="center"/>
        </w:trPr>
        <w:tc>
          <w:tcPr>
            <w:tcW w:w="2033" w:type="dxa"/>
            <w:vMerge/>
            <w:shd w:val="clear" w:color="auto" w:fill="FFFFFF" w:themeFill="background1"/>
            <w:vAlign w:val="center"/>
          </w:tcPr>
          <w:p w14:paraId="39172A77" w14:textId="0C330099"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4B9A845C"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35F28482" w14:textId="01D48C07"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7370F2F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4AE1A84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1.能做出正確的模仿動物動作及特徵。</w:t>
            </w:r>
          </w:p>
          <w:p w14:paraId="4E021C6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2.能做出正確的基本武術動作。</w:t>
            </w:r>
          </w:p>
          <w:p w14:paraId="4207E5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3.能專注觀賞同學表演。</w:t>
            </w:r>
          </w:p>
          <w:p w14:paraId="6E64A581" w14:textId="43F54F1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4.能發揮創意做出動物拳。</w:t>
            </w:r>
          </w:p>
        </w:tc>
        <w:tc>
          <w:tcPr>
            <w:tcW w:w="2049" w:type="dxa"/>
            <w:gridSpan w:val="2"/>
          </w:tcPr>
          <w:p w14:paraId="1D98BEBE"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07DA301B"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7F989E34" w14:textId="58742E4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3c-I-1表現基本動作與模仿的能力。</w:t>
            </w:r>
          </w:p>
        </w:tc>
        <w:tc>
          <w:tcPr>
            <w:tcW w:w="1738" w:type="dxa"/>
          </w:tcPr>
          <w:p w14:paraId="1CFA3A50" w14:textId="2ADA319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Bd-I-1武術模仿遊戲。</w:t>
            </w:r>
          </w:p>
        </w:tc>
        <w:tc>
          <w:tcPr>
            <w:tcW w:w="1610" w:type="dxa"/>
          </w:tcPr>
          <w:p w14:paraId="469BC7A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BF8C092" w14:textId="21CCA0E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510087D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1C68250A" w14:textId="71F4B141"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4AF65F55" w14:textId="6261B39E"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6911036A" w14:textId="77777777" w:rsidTr="00433B65">
        <w:trPr>
          <w:jc w:val="center"/>
        </w:trPr>
        <w:tc>
          <w:tcPr>
            <w:tcW w:w="2033" w:type="dxa"/>
            <w:vMerge w:val="restart"/>
            <w:shd w:val="clear" w:color="auto" w:fill="FFFFFF" w:themeFill="background1"/>
            <w:vAlign w:val="center"/>
          </w:tcPr>
          <w:p w14:paraId="2C44A03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十九</w:t>
            </w:r>
          </w:p>
          <w:p w14:paraId="5FC2C3AE"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Pr>
                <w:rFonts w:ascii="標楷體" w:eastAsia="標楷體" w:hAnsi="標楷體" w:hint="eastAsia"/>
                <w:color w:val="000000"/>
                <w:sz w:val="18"/>
                <w:szCs w:val="18"/>
              </w:rPr>
              <w:t>2</w:t>
            </w:r>
            <w:r w:rsidRPr="00863D5A">
              <w:rPr>
                <w:rFonts w:ascii="標楷體" w:eastAsia="標楷體" w:hAnsi="標楷體" w:hint="eastAsia"/>
                <w:color w:val="000000"/>
                <w:sz w:val="18"/>
                <w:szCs w:val="18"/>
              </w:rPr>
              <w:t>/</w:t>
            </w:r>
            <w:r>
              <w:rPr>
                <w:rFonts w:ascii="標楷體" w:eastAsia="標楷體" w:hAnsi="標楷體" w:hint="eastAsia"/>
                <w:color w:val="000000"/>
                <w:sz w:val="18"/>
                <w:szCs w:val="18"/>
              </w:rPr>
              <w:t>31</w:t>
            </w:r>
          </w:p>
          <w:p w14:paraId="4DD9CD6A"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70C476" w14:textId="37AA483B"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6</w:t>
            </w:r>
          </w:p>
        </w:tc>
        <w:tc>
          <w:tcPr>
            <w:tcW w:w="2342" w:type="dxa"/>
            <w:vAlign w:val="center"/>
          </w:tcPr>
          <w:p w14:paraId="4626BBE2"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463ED32" w14:textId="5702A07F"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五.正確使用藥物</w:t>
            </w:r>
          </w:p>
        </w:tc>
        <w:tc>
          <w:tcPr>
            <w:tcW w:w="732" w:type="dxa"/>
            <w:vAlign w:val="center"/>
          </w:tcPr>
          <w:p w14:paraId="36FCDF0A"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9B3406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1.能了解藥袋上服藥的時間、用法與用量。</w:t>
            </w:r>
          </w:p>
          <w:p w14:paraId="2CB97BB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2.能在大人引導下，於生活中正確服藥。</w:t>
            </w:r>
          </w:p>
          <w:p w14:paraId="62CCEBD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3.能了解眼藥水和外用藥膏的使用時間、用法與用量。</w:t>
            </w:r>
          </w:p>
          <w:p w14:paraId="4E4944AC" w14:textId="6A8032F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4.能在大人引導下，於生活中正確使用眼藥水和外用藥膏。</w:t>
            </w:r>
          </w:p>
        </w:tc>
        <w:tc>
          <w:tcPr>
            <w:tcW w:w="2049" w:type="dxa"/>
            <w:gridSpan w:val="2"/>
          </w:tcPr>
          <w:p w14:paraId="25AA588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 能於引導下，於生活中操作簡易的健康技能。</w:t>
            </w:r>
          </w:p>
          <w:p w14:paraId="6BDC5B24" w14:textId="1311F1C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4a-I-1能於引導下，使用適切的健康資訊、產品與服務。</w:t>
            </w:r>
          </w:p>
        </w:tc>
        <w:tc>
          <w:tcPr>
            <w:tcW w:w="1738" w:type="dxa"/>
          </w:tcPr>
          <w:p w14:paraId="7FA15A0D" w14:textId="7BC3CD6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6C08AD2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27AB23A" w14:textId="0B976A2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8142A1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48A0B2F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61C6E871" w14:textId="57FD8C8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456C72B9" w14:textId="77777777" w:rsidTr="00433B65">
        <w:trPr>
          <w:jc w:val="center"/>
        </w:trPr>
        <w:tc>
          <w:tcPr>
            <w:tcW w:w="2033" w:type="dxa"/>
            <w:vMerge/>
            <w:shd w:val="clear" w:color="auto" w:fill="FFFFFF" w:themeFill="background1"/>
            <w:vAlign w:val="center"/>
          </w:tcPr>
          <w:p w14:paraId="4CBCD824" w14:textId="37FDD9D1"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350FA80"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1F87E0B7" w14:textId="64A6D4DE"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0C69F152"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0925D1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1.能表現出正確的技擊動作。</w:t>
            </w:r>
          </w:p>
          <w:p w14:paraId="0ADB68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2.能運用基本動作，與同學完成遊戲。</w:t>
            </w:r>
          </w:p>
          <w:p w14:paraId="6C6FB469" w14:textId="1E4A241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3.藉由遊戲的操作及反覆練習，增進體適能。</w:t>
            </w:r>
          </w:p>
        </w:tc>
        <w:tc>
          <w:tcPr>
            <w:tcW w:w="2049" w:type="dxa"/>
            <w:gridSpan w:val="2"/>
          </w:tcPr>
          <w:p w14:paraId="48A6614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31EF35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0E1F6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7EAE05EF" w14:textId="37BCA2D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3654B8B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Bd-I-1武術模仿遊戲。</w:t>
            </w:r>
          </w:p>
          <w:p w14:paraId="64510D3D" w14:textId="6B4010A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Bd-I-2技擊模仿遊戲。</w:t>
            </w:r>
          </w:p>
        </w:tc>
        <w:tc>
          <w:tcPr>
            <w:tcW w:w="1610" w:type="dxa"/>
          </w:tcPr>
          <w:p w14:paraId="1475CD0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9441AC9" w14:textId="32428E4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54C46A2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0E2A6CC3" w14:textId="4DB01DD6"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1BCAD6F6" w14:textId="0C9B269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58A17508" w14:textId="77777777" w:rsidTr="00433B65">
        <w:trPr>
          <w:jc w:val="center"/>
        </w:trPr>
        <w:tc>
          <w:tcPr>
            <w:tcW w:w="2033" w:type="dxa"/>
            <w:vMerge w:val="restart"/>
            <w:shd w:val="clear" w:color="auto" w:fill="FFFFFF" w:themeFill="background1"/>
            <w:vAlign w:val="center"/>
          </w:tcPr>
          <w:p w14:paraId="4B926133"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二十</w:t>
            </w:r>
          </w:p>
          <w:p w14:paraId="49A7C16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Pr>
                <w:rFonts w:ascii="標楷體" w:eastAsia="標楷體" w:hAnsi="標楷體" w:hint="eastAsia"/>
                <w:color w:val="000000"/>
                <w:sz w:val="18"/>
                <w:szCs w:val="18"/>
              </w:rPr>
              <w:t>7</w:t>
            </w:r>
          </w:p>
          <w:p w14:paraId="43B4AC58"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CBE7DC1" w14:textId="054490D3"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3</w:t>
            </w:r>
          </w:p>
        </w:tc>
        <w:tc>
          <w:tcPr>
            <w:tcW w:w="2342" w:type="dxa"/>
            <w:vAlign w:val="center"/>
          </w:tcPr>
          <w:p w14:paraId="28E826CA"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1F4B2D3B" w14:textId="6D24E76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五.正確使用藥物</w:t>
            </w:r>
          </w:p>
        </w:tc>
        <w:tc>
          <w:tcPr>
            <w:tcW w:w="732" w:type="dxa"/>
            <w:vAlign w:val="center"/>
          </w:tcPr>
          <w:p w14:paraId="4D6C8ED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7D3F02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1.能於大人引導下，正確的保存藥物。</w:t>
            </w:r>
          </w:p>
          <w:p w14:paraId="78B07FD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2.能發覺錯誤的處理廢棄藥物會汙染環境與危害人類身體健康。</w:t>
            </w:r>
          </w:p>
          <w:p w14:paraId="02F86A61" w14:textId="2625A1D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3.能於大人引導下，正確的處理廢棄藥物。</w:t>
            </w:r>
          </w:p>
        </w:tc>
        <w:tc>
          <w:tcPr>
            <w:tcW w:w="2049" w:type="dxa"/>
            <w:gridSpan w:val="2"/>
          </w:tcPr>
          <w:p w14:paraId="727997A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4F734D77" w14:textId="3DBC12F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3a-I-2能於引導下，於生活中操作簡易的健康技能。</w:t>
            </w:r>
          </w:p>
        </w:tc>
        <w:tc>
          <w:tcPr>
            <w:tcW w:w="1738" w:type="dxa"/>
          </w:tcPr>
          <w:p w14:paraId="156FB470" w14:textId="0AAA361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7969D6D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09867DFD" w14:textId="3372FF5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079C188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0A65765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16C56400" w14:textId="7179C12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555F771" w14:textId="77777777" w:rsidTr="00433B65">
        <w:trPr>
          <w:jc w:val="center"/>
        </w:trPr>
        <w:tc>
          <w:tcPr>
            <w:tcW w:w="2033" w:type="dxa"/>
            <w:vMerge/>
            <w:shd w:val="clear" w:color="auto" w:fill="FFFFFF" w:themeFill="background1"/>
            <w:vAlign w:val="center"/>
          </w:tcPr>
          <w:p w14:paraId="4513862D" w14:textId="3BAF498C" w:rsidR="00791FDE" w:rsidRPr="004231BC" w:rsidRDefault="00791FDE" w:rsidP="00791FDE">
            <w:pPr>
              <w:spacing w:line="240" w:lineRule="exact"/>
              <w:jc w:val="center"/>
              <w:rPr>
                <w:rFonts w:ascii="標楷體" w:eastAsia="標楷體" w:hAnsi="標楷體"/>
                <w:bCs/>
                <w:color w:val="000000" w:themeColor="text1"/>
                <w:sz w:val="20"/>
                <w:szCs w:val="20"/>
              </w:rPr>
            </w:pPr>
          </w:p>
        </w:tc>
        <w:tc>
          <w:tcPr>
            <w:tcW w:w="2342" w:type="dxa"/>
            <w:vAlign w:val="center"/>
          </w:tcPr>
          <w:p w14:paraId="2D8A4A74"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B5660F4" w14:textId="2D570C1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719D93D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6156CC0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1.能運用武術及技擊動作，與同學完成比賽。</w:t>
            </w:r>
          </w:p>
          <w:p w14:paraId="730AED39" w14:textId="59DD8AF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2.藉由遊戲的操作及反覆練習，增進體適能。</w:t>
            </w:r>
          </w:p>
        </w:tc>
        <w:tc>
          <w:tcPr>
            <w:tcW w:w="2049" w:type="dxa"/>
            <w:gridSpan w:val="2"/>
          </w:tcPr>
          <w:p w14:paraId="2E1DD999"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466E4106" w14:textId="4A3186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29B5EA87" w14:textId="1C14256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Bd-I-2技擊模仿遊戲。</w:t>
            </w:r>
          </w:p>
        </w:tc>
        <w:tc>
          <w:tcPr>
            <w:tcW w:w="1610" w:type="dxa"/>
          </w:tcPr>
          <w:p w14:paraId="42F2FC5C"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732F1F8" w14:textId="7B61335D"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687991C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1AD99113" w14:textId="4C84EF9F"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0CBB3B5A" w14:textId="279F585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5704D1BF" w14:textId="77777777" w:rsidTr="00433B65">
        <w:trPr>
          <w:jc w:val="center"/>
        </w:trPr>
        <w:tc>
          <w:tcPr>
            <w:tcW w:w="2033" w:type="dxa"/>
            <w:shd w:val="clear" w:color="auto" w:fill="FFFFFF" w:themeFill="background1"/>
            <w:vAlign w:val="center"/>
          </w:tcPr>
          <w:p w14:paraId="424B3D54" w14:textId="77777777" w:rsidR="00791FDE" w:rsidRPr="00863D5A" w:rsidRDefault="00791FDE" w:rsidP="00791FDE">
            <w:pPr>
              <w:spacing w:line="240" w:lineRule="exact"/>
              <w:jc w:val="center"/>
              <w:rPr>
                <w:rFonts w:ascii="標楷體" w:eastAsia="標楷體" w:hAnsi="標楷體"/>
                <w:bCs/>
                <w:color w:val="000000"/>
                <w:sz w:val="18"/>
                <w:szCs w:val="18"/>
              </w:rPr>
            </w:pPr>
            <w:r>
              <w:rPr>
                <w:rFonts w:ascii="標楷體" w:eastAsia="標楷體" w:hAnsi="標楷體" w:hint="eastAsia"/>
                <w:bCs/>
                <w:color w:val="000000"/>
                <w:sz w:val="18"/>
                <w:szCs w:val="18"/>
              </w:rPr>
              <w:t>二十一</w:t>
            </w:r>
          </w:p>
          <w:p w14:paraId="5B7C9E73" w14:textId="77777777" w:rsidR="00791FDE" w:rsidRPr="00863D5A" w:rsidRDefault="00791FDE" w:rsidP="00791FD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1/1</w:t>
            </w:r>
            <w:r>
              <w:rPr>
                <w:rFonts w:ascii="標楷體" w:eastAsia="標楷體" w:hAnsi="標楷體" w:hint="eastAsia"/>
                <w:bCs/>
                <w:color w:val="000000"/>
                <w:sz w:val="18"/>
                <w:szCs w:val="18"/>
              </w:rPr>
              <w:t>4</w:t>
            </w:r>
          </w:p>
          <w:p w14:paraId="56D780EF" w14:textId="77777777" w:rsidR="00791FDE" w:rsidRPr="00863D5A" w:rsidRDefault="00791FDE" w:rsidP="00791FD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w:t>
            </w:r>
          </w:p>
          <w:p w14:paraId="0BE84CEB" w14:textId="247A44E4" w:rsidR="00791FDE" w:rsidRPr="004231BC" w:rsidRDefault="00791FDE" w:rsidP="00791FDE">
            <w:pPr>
              <w:spacing w:line="240" w:lineRule="exact"/>
              <w:jc w:val="center"/>
              <w:rPr>
                <w:rFonts w:ascii="標楷體" w:eastAsia="標楷體" w:hAnsi="標楷體" w:cs="Arial Unicode MS"/>
                <w:color w:val="000000" w:themeColor="text1"/>
                <w:sz w:val="20"/>
                <w:szCs w:val="20"/>
              </w:rPr>
            </w:pPr>
            <w:r w:rsidRPr="00863D5A">
              <w:rPr>
                <w:rFonts w:ascii="標楷體" w:eastAsia="標楷體" w:hAnsi="標楷體" w:hint="eastAsia"/>
                <w:bCs/>
                <w:color w:val="000000"/>
                <w:sz w:val="18"/>
                <w:szCs w:val="18"/>
              </w:rPr>
              <w:t>1/20</w:t>
            </w:r>
          </w:p>
        </w:tc>
        <w:tc>
          <w:tcPr>
            <w:tcW w:w="2342" w:type="dxa"/>
            <w:vAlign w:val="center"/>
          </w:tcPr>
          <w:p w14:paraId="5BF933F1" w14:textId="1558026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hint="eastAsia"/>
                <w:color w:val="000000"/>
                <w:sz w:val="20"/>
                <w:szCs w:val="20"/>
              </w:rPr>
              <w:t>休業式</w:t>
            </w:r>
          </w:p>
        </w:tc>
        <w:tc>
          <w:tcPr>
            <w:tcW w:w="732" w:type="dxa"/>
            <w:vAlign w:val="center"/>
          </w:tcPr>
          <w:p w14:paraId="262D005E" w14:textId="6565D23D" w:rsidR="00791FDE" w:rsidRPr="004231BC" w:rsidRDefault="00791FDE" w:rsidP="00791FDE">
            <w:pPr>
              <w:jc w:val="center"/>
              <w:rPr>
                <w:rFonts w:ascii="標楷體" w:eastAsia="標楷體" w:hAnsi="標楷體"/>
                <w:color w:val="000000" w:themeColor="text1"/>
                <w:sz w:val="20"/>
                <w:szCs w:val="20"/>
              </w:rPr>
            </w:pPr>
          </w:p>
        </w:tc>
        <w:tc>
          <w:tcPr>
            <w:tcW w:w="2780" w:type="dxa"/>
            <w:gridSpan w:val="2"/>
          </w:tcPr>
          <w:p w14:paraId="2773DEC1" w14:textId="6549C413" w:rsidR="00791FDE" w:rsidRPr="004231BC" w:rsidRDefault="00791FDE" w:rsidP="00791FDE">
            <w:pPr>
              <w:rPr>
                <w:rFonts w:ascii="標楷體" w:eastAsia="標楷體" w:hAnsi="標楷體" w:cs="Arial Unicode MS"/>
                <w:color w:val="000000" w:themeColor="text1"/>
                <w:sz w:val="20"/>
                <w:szCs w:val="20"/>
              </w:rPr>
            </w:pPr>
          </w:p>
        </w:tc>
        <w:tc>
          <w:tcPr>
            <w:tcW w:w="2049" w:type="dxa"/>
            <w:gridSpan w:val="2"/>
          </w:tcPr>
          <w:p w14:paraId="23356C54" w14:textId="1F178B5A" w:rsidR="00791FDE" w:rsidRPr="004231BC" w:rsidRDefault="00791FDE" w:rsidP="00791FDE">
            <w:pPr>
              <w:rPr>
                <w:rFonts w:ascii="標楷體" w:eastAsia="標楷體" w:hAnsi="標楷體" w:cs="Arial Unicode MS"/>
                <w:color w:val="000000" w:themeColor="text1"/>
                <w:sz w:val="20"/>
                <w:szCs w:val="20"/>
              </w:rPr>
            </w:pPr>
          </w:p>
        </w:tc>
        <w:tc>
          <w:tcPr>
            <w:tcW w:w="1738" w:type="dxa"/>
          </w:tcPr>
          <w:p w14:paraId="5389A0AA" w14:textId="0E4C459F" w:rsidR="00791FDE" w:rsidRPr="004231BC" w:rsidRDefault="00791FDE" w:rsidP="00791FDE">
            <w:pPr>
              <w:rPr>
                <w:rFonts w:ascii="標楷體" w:eastAsia="標楷體" w:hAnsi="標楷體" w:cs="Arial Unicode MS"/>
                <w:color w:val="000000" w:themeColor="text1"/>
                <w:sz w:val="20"/>
                <w:szCs w:val="20"/>
              </w:rPr>
            </w:pPr>
          </w:p>
        </w:tc>
        <w:tc>
          <w:tcPr>
            <w:tcW w:w="1610" w:type="dxa"/>
          </w:tcPr>
          <w:p w14:paraId="61E584E7" w14:textId="4A5B5AF1" w:rsidR="00791FDE" w:rsidRPr="004231BC" w:rsidRDefault="00791FDE" w:rsidP="00791FDE">
            <w:pPr>
              <w:rPr>
                <w:rFonts w:ascii="標楷體" w:eastAsia="標楷體" w:hAnsi="標楷體"/>
                <w:color w:val="000000" w:themeColor="text1"/>
                <w:sz w:val="20"/>
                <w:szCs w:val="20"/>
              </w:rPr>
            </w:pPr>
          </w:p>
        </w:tc>
        <w:tc>
          <w:tcPr>
            <w:tcW w:w="2068" w:type="dxa"/>
          </w:tcPr>
          <w:p w14:paraId="17919247" w14:textId="77777777" w:rsidR="00791FDE" w:rsidRPr="004231BC" w:rsidRDefault="00791FDE" w:rsidP="00791FDE">
            <w:pPr>
              <w:rPr>
                <w:rFonts w:ascii="標楷體" w:eastAsia="標楷體" w:hAnsi="標楷體"/>
                <w:color w:val="000000" w:themeColor="text1"/>
                <w:sz w:val="20"/>
                <w:szCs w:val="20"/>
              </w:rPr>
            </w:pPr>
          </w:p>
        </w:tc>
      </w:tr>
    </w:tbl>
    <w:p w14:paraId="30656107" w14:textId="77777777" w:rsidR="00B25BF0" w:rsidRDefault="00B25BF0" w:rsidP="00B25BF0">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3C4816A5" w14:textId="77777777" w:rsidR="00B25BF0" w:rsidRDefault="00B25BF0" w:rsidP="00B25BF0">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34998E43" w14:textId="77777777" w:rsidR="00B25BF0" w:rsidRDefault="00B25BF0" w:rsidP="00B25BF0">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01F35D69" w14:textId="77777777" w:rsidR="00B25BF0" w:rsidRDefault="00B25BF0" w:rsidP="00B25BF0">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70533A0B" w14:textId="77777777" w:rsidR="00B25BF0" w:rsidRDefault="00B25BF0" w:rsidP="00B25BF0">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55B5F7F" w14:textId="77777777" w:rsidR="00E32907" w:rsidRPr="00B25BF0" w:rsidRDefault="00E32907" w:rsidP="00E32907">
      <w:pPr>
        <w:rPr>
          <w:rFonts w:ascii="標楷體" w:eastAsia="標楷體" w:hAnsi="標楷體"/>
          <w:color w:val="000000" w:themeColor="text1"/>
          <w:sz w:val="20"/>
          <w:szCs w:val="20"/>
        </w:rPr>
      </w:pPr>
    </w:p>
    <w:p w14:paraId="4D6B735D" w14:textId="77777777" w:rsidR="00BC450E" w:rsidRPr="00AC2AF0" w:rsidRDefault="00BC450E" w:rsidP="00BC450E">
      <w:pPr>
        <w:snapToGrid w:val="0"/>
        <w:spacing w:line="40" w:lineRule="atLeast"/>
        <w:rPr>
          <w:rFonts w:ascii="標楷體" w:eastAsia="標楷體" w:hAnsi="標楷體"/>
          <w:color w:val="000000" w:themeColor="text1"/>
          <w:sz w:val="20"/>
          <w:szCs w:val="20"/>
        </w:rPr>
      </w:pPr>
    </w:p>
    <w:p w14:paraId="2E3583BD" w14:textId="77777777" w:rsidR="00E32907" w:rsidRPr="00AC2AF0" w:rsidRDefault="00E32907" w:rsidP="00BC450E">
      <w:pPr>
        <w:snapToGrid w:val="0"/>
        <w:spacing w:line="40" w:lineRule="atLeast"/>
        <w:rPr>
          <w:rFonts w:ascii="標楷體" w:eastAsia="標楷體" w:hAnsi="標楷體"/>
          <w:color w:val="000000" w:themeColor="text1"/>
          <w:sz w:val="20"/>
          <w:szCs w:val="20"/>
        </w:rPr>
      </w:pPr>
    </w:p>
    <w:p w14:paraId="560BB20A" w14:textId="440E7662" w:rsidR="008075B5" w:rsidRDefault="008075B5">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3EDA5A71" w14:textId="0C2B7F8B" w:rsidR="00963345" w:rsidRDefault="00963345" w:rsidP="00963345">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F06806">
        <w:rPr>
          <w:rFonts w:ascii="標楷體" w:eastAsia="標楷體" w:hAnsi="標楷體" w:hint="eastAsia"/>
          <w:color w:val="000000"/>
          <w:sz w:val="28"/>
        </w:rPr>
        <w:t>4</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二</w:t>
      </w:r>
      <w:r>
        <w:rPr>
          <w:rFonts w:ascii="標楷體" w:eastAsia="標楷體" w:hAnsi="標楷體" w:hint="eastAsia"/>
          <w:color w:val="000000"/>
          <w:sz w:val="28"/>
        </w:rPr>
        <w:t>年級</w:t>
      </w:r>
      <w:r>
        <w:rPr>
          <w:rFonts w:ascii="標楷體" w:eastAsia="標楷體" w:hAnsi="標楷體" w:hint="eastAsia"/>
          <w:b/>
          <w:sz w:val="28"/>
          <w:u w:val="single"/>
        </w:rPr>
        <w:t>健康體育</w:t>
      </w:r>
      <w:r>
        <w:rPr>
          <w:rFonts w:ascii="標楷體" w:eastAsia="標楷體" w:hAnsi="標楷體" w:hint="eastAsia"/>
          <w:color w:val="000000"/>
          <w:sz w:val="28"/>
        </w:rPr>
        <w:t>領域學習課程計畫</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99"/>
        <w:gridCol w:w="2302"/>
        <w:gridCol w:w="726"/>
        <w:gridCol w:w="1004"/>
        <w:gridCol w:w="1727"/>
        <w:gridCol w:w="431"/>
        <w:gridCol w:w="1585"/>
        <w:gridCol w:w="1712"/>
        <w:gridCol w:w="1585"/>
        <w:gridCol w:w="2035"/>
      </w:tblGrid>
      <w:tr w:rsidR="008075B5" w:rsidRPr="008075B5" w14:paraId="028F4326" w14:textId="77777777" w:rsidTr="00631810">
        <w:trPr>
          <w:trHeight w:val="530"/>
          <w:jc w:val="center"/>
        </w:trPr>
        <w:tc>
          <w:tcPr>
            <w:tcW w:w="2033" w:type="dxa"/>
            <w:shd w:val="clear" w:color="auto" w:fill="D9D9D9"/>
            <w:vAlign w:val="center"/>
          </w:tcPr>
          <w:p w14:paraId="708E7E8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教材版本</w:t>
            </w:r>
          </w:p>
        </w:tc>
        <w:tc>
          <w:tcPr>
            <w:tcW w:w="2342" w:type="dxa"/>
            <w:shd w:val="clear" w:color="auto" w:fill="auto"/>
            <w:vAlign w:val="center"/>
          </w:tcPr>
          <w:p w14:paraId="25998FD6"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南一版</w:t>
            </w:r>
          </w:p>
        </w:tc>
        <w:tc>
          <w:tcPr>
            <w:tcW w:w="1756" w:type="dxa"/>
            <w:gridSpan w:val="2"/>
            <w:shd w:val="clear" w:color="auto" w:fill="D9D9D9"/>
            <w:vAlign w:val="center"/>
          </w:tcPr>
          <w:p w14:paraId="0F2FC99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實施年級</w:t>
            </w:r>
          </w:p>
          <w:p w14:paraId="3755F003"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(班級/組別)</w:t>
            </w:r>
          </w:p>
        </w:tc>
        <w:tc>
          <w:tcPr>
            <w:tcW w:w="2195" w:type="dxa"/>
            <w:gridSpan w:val="2"/>
            <w:shd w:val="clear" w:color="auto" w:fill="auto"/>
            <w:vAlign w:val="center"/>
          </w:tcPr>
          <w:p w14:paraId="76E57F79"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二</w:t>
            </w:r>
          </w:p>
        </w:tc>
        <w:tc>
          <w:tcPr>
            <w:tcW w:w="1610" w:type="dxa"/>
            <w:shd w:val="pct15" w:color="auto" w:fill="auto"/>
            <w:vAlign w:val="center"/>
          </w:tcPr>
          <w:p w14:paraId="5D5843B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教學節數</w:t>
            </w:r>
          </w:p>
        </w:tc>
        <w:tc>
          <w:tcPr>
            <w:tcW w:w="5416" w:type="dxa"/>
            <w:gridSpan w:val="3"/>
            <w:shd w:val="clear" w:color="auto" w:fill="auto"/>
            <w:vAlign w:val="center"/>
          </w:tcPr>
          <w:p w14:paraId="1E2B6A0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 xml:space="preserve">每週(3)節，本學期共(　</w:t>
            </w:r>
            <w:r w:rsidRPr="008075B5">
              <w:rPr>
                <w:rFonts w:ascii="標楷體" w:eastAsia="標楷體" w:hAnsi="標楷體" w:cs="Times New Roman"/>
                <w:color w:val="000000"/>
                <w:sz w:val="20"/>
                <w:szCs w:val="20"/>
              </w:rPr>
              <w:t>)</w:t>
            </w:r>
            <w:r w:rsidRPr="008075B5">
              <w:rPr>
                <w:rFonts w:ascii="標楷體" w:eastAsia="標楷體" w:hAnsi="標楷體" w:cs="Times New Roman" w:hint="eastAsia"/>
                <w:color w:val="000000"/>
                <w:sz w:val="20"/>
                <w:szCs w:val="20"/>
              </w:rPr>
              <w:t>節</w:t>
            </w:r>
          </w:p>
        </w:tc>
      </w:tr>
      <w:tr w:rsidR="008075B5" w:rsidRPr="008075B5" w14:paraId="6C3629CF" w14:textId="77777777" w:rsidTr="00631810">
        <w:trPr>
          <w:trHeight w:val="421"/>
          <w:jc w:val="center"/>
        </w:trPr>
        <w:tc>
          <w:tcPr>
            <w:tcW w:w="2033" w:type="dxa"/>
            <w:shd w:val="clear" w:color="auto" w:fill="D9D9D9"/>
            <w:vAlign w:val="center"/>
          </w:tcPr>
          <w:p w14:paraId="4D0FA98C"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課程目標</w:t>
            </w:r>
          </w:p>
        </w:tc>
        <w:tc>
          <w:tcPr>
            <w:tcW w:w="13319" w:type="dxa"/>
            <w:gridSpan w:val="9"/>
            <w:shd w:val="clear" w:color="auto" w:fill="auto"/>
            <w:vAlign w:val="center"/>
          </w:tcPr>
          <w:p w14:paraId="6CE8482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了解不同人生階段成長情形，知道成長過程受到家人的照顧與陪伴，認識日常生活中的性別角色，知道自己想做的事不受性別限制；透過活動，觀察、描述記錄自己的成長情形。體會成長的喜悅，並能用健康的態度面對成長，從過程中認識自己未來的夢想，並為夢想努力，探索自己的興趣及對未來的期望，</w:t>
            </w:r>
          </w:p>
          <w:p w14:paraId="262537BF"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能說出使用平衡木時要注意的事項、安全自行上下平衡木，完成平衡木的遊戲，學會與完成在平衡木上各種闖關動作，維護自己與尊重他人的身體自主權。</w:t>
            </w:r>
          </w:p>
          <w:p w14:paraId="7CD84EC2"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了解自己與他人的異同，並進一步深入了解自己、欣賞自己也欣賞同學。</w:t>
            </w:r>
          </w:p>
          <w:p w14:paraId="1152676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接待客人、接受招待的注意事項，能運用方法招待好友、分辨出別人不接受的行為應如何改進；知道誠意讚美與讓朋友知道你對他的感受，是獲得友誼的好方法，進而能運用社交技巧，知道增進人際關係的方法。</w:t>
            </w:r>
          </w:p>
          <w:p w14:paraId="2155CF3C"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能說出健走的動作要領、健走前要注意的事項，積極參與健走運動，規劃適合全家的健走路線，並養成運動的好習慣，並藉由運動的參與，培養與親友間的情誼。</w:t>
            </w:r>
          </w:p>
          <w:p w14:paraId="73FBEB17"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知道並完成踢擊紙球的相關動作，能知道如何和他人一同合作踢擊，並發揮創意，創造不同踢擊動作。</w:t>
            </w:r>
          </w:p>
          <w:p w14:paraId="2276B756"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知道並完成對牆連續踢球相關動作，透過練習增加踢球球感，從中培養基本球感，闖關過程中盡力完成並從中學習球感，以完成過關英雄的相關動作；知道你來我往的活動規則、遵守你來我往的活動規則並和人一同進行活動。</w:t>
            </w:r>
          </w:p>
          <w:p w14:paraId="3F6419F6"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認識吸菸的危害與戒菸的好處，發覺家人吸菸的行為對個人與家庭的危害，並對親友適切表達戒菸的好處；認識二手菸和三手菸的定義與危害，進而感受到二手菸和三手菸對人體健康與生活品質的影響，覺察拒吸二手菸和三手菸的重要性，適切向親友表達拒絕二手菸和三手菸，且運用創作拒吸二手菸的標示，支持無菸環境。</w:t>
            </w:r>
          </w:p>
          <w:p w14:paraId="7E44C34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能靈活操作身體，做出各種肢體動作，專注欣賞並學習他人動作表現。在活動中，能隨著音樂的節奏，完成唱跳學習活動。</w:t>
            </w:r>
          </w:p>
          <w:p w14:paraId="2F04CE51"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能與同學合作完成動作和遊戲，從中培養默契，通力合作克服困難並完成動作，且能利用活動開展肢體，增進身體的協調性。</w:t>
            </w:r>
          </w:p>
          <w:p w14:paraId="666BCA92"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知道流感不等同於感冒，知道流感的傳染方式、流感快篩的目的與預防流感感染的方法，與學會呼吸道衛生與咳嗽禮節，知道流感感染期間在家照護的要點，養成良好個人衛生習慣。</w:t>
            </w:r>
          </w:p>
          <w:p w14:paraId="50473860"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能遵守遊戲規則，並和同學合作完成遊戲。</w:t>
            </w:r>
          </w:p>
          <w:p w14:paraId="574AA5F2"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能盡力完成快跑活動，做出直線快跑動作、完成直線來回與左右方向變換的折返跑動作，且在遊戲中完成左右曲折及繞物快跑的動作，並體會跑步的樂趣。</w:t>
            </w:r>
          </w:p>
          <w:p w14:paraId="65CD2468"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知道如何分辨且能具體描述如何選擇新鮮食物的方法；知道如何挑選且能具體描述正確選購包裝食品與散裝食品的方法。</w:t>
            </w:r>
          </w:p>
          <w:p w14:paraId="09FA8E6A"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了解游泳池的硬體設備、安全設施、注意事項與衛生守則，並能遵守游泳池的規則；認識游泳前暖身運動的重要性與正確做出暖身操，學會在水中行走、水中閉氣、漂浮等游泳基礎技能。</w:t>
            </w:r>
          </w:p>
        </w:tc>
      </w:tr>
      <w:tr w:rsidR="008075B5" w:rsidRPr="008075B5" w14:paraId="656FA725" w14:textId="77777777" w:rsidTr="00631810">
        <w:trPr>
          <w:trHeight w:val="995"/>
          <w:jc w:val="center"/>
        </w:trPr>
        <w:tc>
          <w:tcPr>
            <w:tcW w:w="2033" w:type="dxa"/>
            <w:shd w:val="clear" w:color="auto" w:fill="D9D9D9"/>
            <w:vAlign w:val="center"/>
          </w:tcPr>
          <w:p w14:paraId="74EED7F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該學習階段</w:t>
            </w:r>
          </w:p>
          <w:p w14:paraId="09E022F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領域核心素養</w:t>
            </w:r>
          </w:p>
        </w:tc>
        <w:tc>
          <w:tcPr>
            <w:tcW w:w="13319" w:type="dxa"/>
            <w:gridSpan w:val="9"/>
            <w:shd w:val="clear" w:color="auto" w:fill="auto"/>
            <w:vAlign w:val="center"/>
          </w:tcPr>
          <w:p w14:paraId="76AAC196"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健體-E-A1具備良好身體活動與健康生活的習慣，以促進身心健全發展，並認識個人特質，發展運動與保健的潛能。</w:t>
            </w:r>
          </w:p>
          <w:p w14:paraId="0FD17F7F"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健體-E-A2具備探索身體活動與健康生活問題的思考能力，並透過體驗與實踐，處理日常生活中運動與健康的問題。</w:t>
            </w:r>
          </w:p>
          <w:p w14:paraId="7314E31B"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健體-E-A3具備擬定基本的運動與保健計畫及實作能力，並以創新思考方式，因應日常生活情境。</w:t>
            </w:r>
          </w:p>
          <w:p w14:paraId="035976F4"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健體-E-B1具備運用體育與健康之相關符號知能，能以同理心應用在生活中的運動、保健與人際溝通上。</w:t>
            </w:r>
          </w:p>
          <w:p w14:paraId="1A3510BC"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健體-E-B3具備運動與健康有關的感知和欣賞的基本素養，促進多元感官的發展，在生活環境中培養運動與健康有關的美感體驗。</w:t>
            </w:r>
          </w:p>
          <w:p w14:paraId="00CFC894"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健體-E-C1具備生活中有關運動與健康的道德知識與是非判斷能力，理解並遵守相關的道德規範，培養公民意識，關懷社會。</w:t>
            </w:r>
          </w:p>
          <w:p w14:paraId="3E4E85CC"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健體-E-C2具備同理他人感受，在體育活動和健康生活中樂於與人互動、公平競爭，並與團隊成員合作，促進身心健康。</w:t>
            </w:r>
          </w:p>
        </w:tc>
      </w:tr>
      <w:tr w:rsidR="008075B5" w:rsidRPr="008075B5" w14:paraId="5909BCB2" w14:textId="77777777" w:rsidTr="00631810">
        <w:trPr>
          <w:trHeight w:val="400"/>
          <w:jc w:val="center"/>
        </w:trPr>
        <w:tc>
          <w:tcPr>
            <w:tcW w:w="15352" w:type="dxa"/>
            <w:gridSpan w:val="10"/>
            <w:shd w:val="clear" w:color="auto" w:fill="D9D9D9"/>
            <w:vAlign w:val="center"/>
          </w:tcPr>
          <w:p w14:paraId="076C190D"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課程架構脈絡</w:t>
            </w:r>
          </w:p>
        </w:tc>
      </w:tr>
      <w:tr w:rsidR="008075B5" w:rsidRPr="008075B5" w14:paraId="499D6FE1" w14:textId="77777777" w:rsidTr="00631810">
        <w:trPr>
          <w:trHeight w:val="270"/>
          <w:jc w:val="center"/>
        </w:trPr>
        <w:tc>
          <w:tcPr>
            <w:tcW w:w="2033" w:type="dxa"/>
            <w:vMerge w:val="restart"/>
            <w:shd w:val="clear" w:color="auto" w:fill="FFFFFF"/>
            <w:vAlign w:val="center"/>
          </w:tcPr>
          <w:p w14:paraId="6598E29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教學期程</w:t>
            </w:r>
          </w:p>
        </w:tc>
        <w:tc>
          <w:tcPr>
            <w:tcW w:w="2342" w:type="dxa"/>
            <w:vMerge w:val="restart"/>
            <w:shd w:val="clear" w:color="auto" w:fill="auto"/>
            <w:vAlign w:val="center"/>
          </w:tcPr>
          <w:p w14:paraId="353A74B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單元與活動名稱</w:t>
            </w:r>
          </w:p>
        </w:tc>
        <w:tc>
          <w:tcPr>
            <w:tcW w:w="732" w:type="dxa"/>
            <w:vMerge w:val="restart"/>
            <w:shd w:val="clear" w:color="auto" w:fill="auto"/>
            <w:vAlign w:val="center"/>
          </w:tcPr>
          <w:p w14:paraId="1E9CFFA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節數</w:t>
            </w:r>
          </w:p>
        </w:tc>
        <w:tc>
          <w:tcPr>
            <w:tcW w:w="2780" w:type="dxa"/>
            <w:gridSpan w:val="2"/>
            <w:vMerge w:val="restart"/>
            <w:shd w:val="clear" w:color="auto" w:fill="auto"/>
            <w:vAlign w:val="center"/>
          </w:tcPr>
          <w:p w14:paraId="08087BB8"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學習目標</w:t>
            </w:r>
          </w:p>
        </w:tc>
        <w:tc>
          <w:tcPr>
            <w:tcW w:w="3787" w:type="dxa"/>
            <w:gridSpan w:val="3"/>
            <w:shd w:val="clear" w:color="auto" w:fill="auto"/>
            <w:vAlign w:val="center"/>
          </w:tcPr>
          <w:p w14:paraId="487EF159"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學習重點</w:t>
            </w:r>
          </w:p>
        </w:tc>
        <w:tc>
          <w:tcPr>
            <w:tcW w:w="1610" w:type="dxa"/>
            <w:vMerge w:val="restart"/>
            <w:shd w:val="clear" w:color="auto" w:fill="auto"/>
            <w:vAlign w:val="center"/>
          </w:tcPr>
          <w:p w14:paraId="48FDC351"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表現任務</w:t>
            </w:r>
          </w:p>
          <w:p w14:paraId="4A3AC80D"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(評量方式)</w:t>
            </w:r>
          </w:p>
        </w:tc>
        <w:tc>
          <w:tcPr>
            <w:tcW w:w="2068" w:type="dxa"/>
            <w:vMerge w:val="restart"/>
            <w:shd w:val="clear" w:color="auto" w:fill="auto"/>
            <w:vAlign w:val="center"/>
          </w:tcPr>
          <w:p w14:paraId="4C197B74"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融入議題</w:t>
            </w:r>
          </w:p>
          <w:p w14:paraId="08A1FE17"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實質內涵</w:t>
            </w:r>
          </w:p>
        </w:tc>
      </w:tr>
      <w:tr w:rsidR="008075B5" w:rsidRPr="008075B5" w14:paraId="174C5519" w14:textId="77777777" w:rsidTr="00631810">
        <w:trPr>
          <w:trHeight w:val="450"/>
          <w:jc w:val="center"/>
        </w:trPr>
        <w:tc>
          <w:tcPr>
            <w:tcW w:w="2033" w:type="dxa"/>
            <w:vMerge/>
            <w:shd w:val="clear" w:color="auto" w:fill="FFFFFF"/>
            <w:vAlign w:val="center"/>
          </w:tcPr>
          <w:p w14:paraId="37D9D511" w14:textId="77777777" w:rsidR="008075B5" w:rsidRPr="008075B5" w:rsidRDefault="008075B5" w:rsidP="008075B5">
            <w:pPr>
              <w:jc w:val="center"/>
              <w:rPr>
                <w:rFonts w:ascii="標楷體" w:eastAsia="標楷體" w:hAnsi="標楷體" w:cs="Times New Roman"/>
                <w:color w:val="FF0000"/>
                <w:sz w:val="20"/>
                <w:szCs w:val="20"/>
              </w:rPr>
            </w:pPr>
          </w:p>
        </w:tc>
        <w:tc>
          <w:tcPr>
            <w:tcW w:w="2342" w:type="dxa"/>
            <w:vMerge/>
            <w:shd w:val="clear" w:color="auto" w:fill="auto"/>
            <w:vAlign w:val="center"/>
          </w:tcPr>
          <w:p w14:paraId="3ACFCE35" w14:textId="77777777" w:rsidR="008075B5" w:rsidRPr="008075B5" w:rsidRDefault="008075B5" w:rsidP="008075B5">
            <w:pPr>
              <w:jc w:val="center"/>
              <w:rPr>
                <w:rFonts w:ascii="標楷體" w:eastAsia="標楷體" w:hAnsi="標楷體" w:cs="Times New Roman"/>
                <w:color w:val="FF0000"/>
                <w:sz w:val="20"/>
                <w:szCs w:val="20"/>
              </w:rPr>
            </w:pPr>
          </w:p>
        </w:tc>
        <w:tc>
          <w:tcPr>
            <w:tcW w:w="732" w:type="dxa"/>
            <w:vMerge/>
            <w:shd w:val="clear" w:color="auto" w:fill="auto"/>
            <w:vAlign w:val="center"/>
          </w:tcPr>
          <w:p w14:paraId="5126A9B5" w14:textId="77777777" w:rsidR="008075B5" w:rsidRPr="008075B5" w:rsidRDefault="008075B5" w:rsidP="008075B5">
            <w:pPr>
              <w:jc w:val="center"/>
              <w:rPr>
                <w:rFonts w:ascii="標楷體" w:eastAsia="標楷體" w:hAnsi="標楷體" w:cs="Times New Roman"/>
                <w:color w:val="FF0000"/>
                <w:sz w:val="20"/>
                <w:szCs w:val="20"/>
              </w:rPr>
            </w:pPr>
          </w:p>
        </w:tc>
        <w:tc>
          <w:tcPr>
            <w:tcW w:w="2780" w:type="dxa"/>
            <w:gridSpan w:val="2"/>
            <w:vMerge/>
            <w:shd w:val="clear" w:color="auto" w:fill="auto"/>
            <w:vAlign w:val="center"/>
          </w:tcPr>
          <w:p w14:paraId="53497884" w14:textId="77777777" w:rsidR="008075B5" w:rsidRPr="008075B5" w:rsidRDefault="008075B5" w:rsidP="008075B5">
            <w:pPr>
              <w:jc w:val="center"/>
              <w:rPr>
                <w:rFonts w:ascii="標楷體" w:eastAsia="標楷體" w:hAnsi="標楷體" w:cs="Times New Roman"/>
                <w:color w:val="FF0000"/>
                <w:sz w:val="20"/>
                <w:szCs w:val="20"/>
              </w:rPr>
            </w:pPr>
          </w:p>
        </w:tc>
        <w:tc>
          <w:tcPr>
            <w:tcW w:w="2049" w:type="dxa"/>
            <w:gridSpan w:val="2"/>
            <w:shd w:val="clear" w:color="auto" w:fill="auto"/>
            <w:vAlign w:val="center"/>
          </w:tcPr>
          <w:p w14:paraId="44A15225"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學習表現</w:t>
            </w:r>
          </w:p>
        </w:tc>
        <w:tc>
          <w:tcPr>
            <w:tcW w:w="1738" w:type="dxa"/>
            <w:shd w:val="clear" w:color="auto" w:fill="auto"/>
            <w:vAlign w:val="center"/>
          </w:tcPr>
          <w:p w14:paraId="7BD92862"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學習內容</w:t>
            </w:r>
          </w:p>
        </w:tc>
        <w:tc>
          <w:tcPr>
            <w:tcW w:w="1610" w:type="dxa"/>
            <w:vMerge/>
            <w:shd w:val="clear" w:color="auto" w:fill="auto"/>
            <w:vAlign w:val="center"/>
          </w:tcPr>
          <w:p w14:paraId="54EF3ABA" w14:textId="77777777" w:rsidR="008075B5" w:rsidRPr="008075B5" w:rsidRDefault="008075B5" w:rsidP="008075B5">
            <w:pPr>
              <w:jc w:val="center"/>
              <w:rPr>
                <w:rFonts w:ascii="標楷體" w:eastAsia="標楷體" w:hAnsi="標楷體" w:cs="Times New Roman"/>
                <w:color w:val="000000"/>
                <w:sz w:val="20"/>
                <w:szCs w:val="20"/>
              </w:rPr>
            </w:pPr>
          </w:p>
        </w:tc>
        <w:tc>
          <w:tcPr>
            <w:tcW w:w="2068" w:type="dxa"/>
            <w:vMerge/>
            <w:shd w:val="clear" w:color="auto" w:fill="auto"/>
            <w:vAlign w:val="center"/>
          </w:tcPr>
          <w:p w14:paraId="78ACC69C" w14:textId="77777777" w:rsidR="008075B5" w:rsidRPr="008075B5" w:rsidRDefault="008075B5" w:rsidP="008075B5">
            <w:pPr>
              <w:jc w:val="center"/>
              <w:rPr>
                <w:rFonts w:ascii="標楷體" w:eastAsia="標楷體" w:hAnsi="標楷體" w:cs="Times New Roman"/>
                <w:color w:val="FF0000"/>
                <w:sz w:val="20"/>
                <w:szCs w:val="20"/>
              </w:rPr>
            </w:pPr>
          </w:p>
        </w:tc>
      </w:tr>
      <w:tr w:rsidR="00D816C5" w:rsidRPr="008075B5" w14:paraId="75DFD100" w14:textId="77777777" w:rsidTr="00631810">
        <w:trPr>
          <w:trHeight w:val="669"/>
          <w:jc w:val="center"/>
        </w:trPr>
        <w:tc>
          <w:tcPr>
            <w:tcW w:w="2033" w:type="dxa"/>
            <w:vMerge w:val="restart"/>
            <w:shd w:val="clear" w:color="auto" w:fill="FFFFFF"/>
            <w:vAlign w:val="center"/>
          </w:tcPr>
          <w:p w14:paraId="0574D2D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一</w:t>
            </w:r>
          </w:p>
          <w:p w14:paraId="6DC9D1E1"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11</w:t>
            </w:r>
          </w:p>
          <w:p w14:paraId="7285990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521B47AE" w14:textId="0A4C77CA"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2/1</w:t>
            </w:r>
            <w:r>
              <w:rPr>
                <w:rFonts w:ascii="標楷體" w:eastAsia="標楷體" w:hAnsi="標楷體" w:hint="eastAsia"/>
                <w:bCs/>
                <w:snapToGrid w:val="0"/>
                <w:color w:val="0D0D0D"/>
                <w:sz w:val="18"/>
                <w:szCs w:val="18"/>
              </w:rPr>
              <w:t>7</w:t>
            </w:r>
          </w:p>
        </w:tc>
        <w:tc>
          <w:tcPr>
            <w:tcW w:w="2342" w:type="dxa"/>
            <w:vAlign w:val="center"/>
          </w:tcPr>
          <w:p w14:paraId="7B99BA38"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5389F8A5"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6F14A6F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0656F1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1.能了解不同人生階段成長情形。</w:t>
            </w:r>
          </w:p>
          <w:p w14:paraId="507F9C0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2.能觀察並描述自己的成長情形。</w:t>
            </w:r>
          </w:p>
          <w:p w14:paraId="4A92894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w:t>
            </w:r>
            <w:r w:rsidRPr="008075B5">
              <w:rPr>
                <w:rFonts w:ascii="標楷體" w:eastAsia="標楷體" w:hAnsi="標楷體" w:cs="Times New Roman"/>
                <w:color w:val="000000"/>
                <w:sz w:val="20"/>
                <w:szCs w:val="20"/>
              </w:rPr>
              <w:t>能透過活動，記錄自己的成長情形。</w:t>
            </w:r>
          </w:p>
        </w:tc>
        <w:tc>
          <w:tcPr>
            <w:tcW w:w="2049" w:type="dxa"/>
            <w:gridSpan w:val="2"/>
            <w:shd w:val="clear" w:color="auto" w:fill="auto"/>
          </w:tcPr>
          <w:p w14:paraId="72A9012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1a-I-1認識基本的健康常識。</w:t>
            </w:r>
          </w:p>
        </w:tc>
        <w:tc>
          <w:tcPr>
            <w:tcW w:w="1738" w:type="dxa"/>
            <w:shd w:val="clear" w:color="auto" w:fill="auto"/>
          </w:tcPr>
          <w:p w14:paraId="589DC38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Aa-I-1</w:t>
            </w:r>
            <w:r w:rsidRPr="008075B5">
              <w:rPr>
                <w:rFonts w:ascii="標楷體" w:eastAsia="標楷體" w:hAnsi="標楷體" w:cs="Times New Roman" w:hint="eastAsia"/>
                <w:color w:val="000000"/>
                <w:sz w:val="20"/>
                <w:szCs w:val="20"/>
              </w:rPr>
              <w:t>不同人生階段的成長情形。</w:t>
            </w:r>
          </w:p>
        </w:tc>
        <w:tc>
          <w:tcPr>
            <w:tcW w:w="1610" w:type="dxa"/>
            <w:shd w:val="clear" w:color="auto" w:fill="auto"/>
          </w:tcPr>
          <w:p w14:paraId="3763F3A1"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086478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0A739A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0FF930C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65D0231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7CDE43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58C9B0DA" w14:textId="77777777" w:rsidTr="00631810">
        <w:trPr>
          <w:trHeight w:val="784"/>
          <w:jc w:val="center"/>
        </w:trPr>
        <w:tc>
          <w:tcPr>
            <w:tcW w:w="2033" w:type="dxa"/>
            <w:vMerge/>
            <w:shd w:val="clear" w:color="auto" w:fill="FFFFFF"/>
            <w:vAlign w:val="center"/>
          </w:tcPr>
          <w:p w14:paraId="2661F65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73465DD"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034853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六.單槓遊戲真好玩</w:t>
            </w:r>
          </w:p>
        </w:tc>
        <w:tc>
          <w:tcPr>
            <w:tcW w:w="732" w:type="dxa"/>
            <w:shd w:val="clear" w:color="auto" w:fill="auto"/>
            <w:vAlign w:val="center"/>
          </w:tcPr>
          <w:p w14:paraId="09E8203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929D5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1.能認識校園需要懸垂能力的遊戲設備。</w:t>
            </w:r>
          </w:p>
          <w:p w14:paraId="44EB781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2.能運用遊戲設備來鍛鍊臂力。</w:t>
            </w:r>
          </w:p>
          <w:p w14:paraId="186B48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3.能練習手臂力量。</w:t>
            </w:r>
          </w:p>
          <w:p w14:paraId="66B8D77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4.表現認真參與的學習態度。</w:t>
            </w:r>
          </w:p>
          <w:p w14:paraId="5C2E02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5.專注觀賞他人的動作表現。</w:t>
            </w:r>
          </w:p>
        </w:tc>
        <w:tc>
          <w:tcPr>
            <w:tcW w:w="2049" w:type="dxa"/>
            <w:gridSpan w:val="2"/>
            <w:shd w:val="clear" w:color="auto" w:fill="auto"/>
          </w:tcPr>
          <w:p w14:paraId="6C1E5ED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1c-I-1認識身體活動的基本動作。</w:t>
            </w:r>
          </w:p>
          <w:p w14:paraId="642A286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1c-I-2認識基本的運動常識。</w:t>
            </w:r>
          </w:p>
          <w:p w14:paraId="405C519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30B27F0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2c-I-2表現認真參與的學習態度。</w:t>
            </w:r>
          </w:p>
        </w:tc>
        <w:tc>
          <w:tcPr>
            <w:tcW w:w="1738" w:type="dxa"/>
            <w:shd w:val="clear" w:color="auto" w:fill="auto"/>
          </w:tcPr>
          <w:p w14:paraId="4ABFBE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38E9086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5EF326C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124CE8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C14107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3C552F94" w14:textId="77777777" w:rsidTr="00631810">
        <w:trPr>
          <w:trHeight w:val="656"/>
          <w:jc w:val="center"/>
        </w:trPr>
        <w:tc>
          <w:tcPr>
            <w:tcW w:w="2033" w:type="dxa"/>
            <w:vMerge w:val="restart"/>
            <w:shd w:val="clear" w:color="auto" w:fill="FFFFFF"/>
            <w:vAlign w:val="center"/>
          </w:tcPr>
          <w:p w14:paraId="2DE5CBF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w:t>
            </w:r>
          </w:p>
          <w:p w14:paraId="63CD94A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18</w:t>
            </w:r>
          </w:p>
          <w:p w14:paraId="60CD663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C6D9345" w14:textId="42D67297"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w:t>
            </w:r>
            <w:r>
              <w:rPr>
                <w:rFonts w:ascii="標楷體" w:eastAsia="標楷體" w:hAnsi="標楷體" w:hint="eastAsia"/>
                <w:bCs/>
                <w:snapToGrid w:val="0"/>
                <w:color w:val="0D0D0D"/>
                <w:sz w:val="18"/>
                <w:szCs w:val="18"/>
              </w:rPr>
              <w:t>24</w:t>
            </w:r>
          </w:p>
        </w:tc>
        <w:tc>
          <w:tcPr>
            <w:tcW w:w="2342" w:type="dxa"/>
            <w:vAlign w:val="center"/>
          </w:tcPr>
          <w:p w14:paraId="62B765DA"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0CB475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017CCB1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2B872BA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1.能知道成長過程受到家人的照顧與陪伴。</w:t>
            </w:r>
          </w:p>
          <w:p w14:paraId="7BA3B09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2.能體會成長的喜悅，並能用健康的態度面對成長。</w:t>
            </w:r>
          </w:p>
          <w:p w14:paraId="51BB6CC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3.能觀察並描述自己的成長情形。</w:t>
            </w:r>
          </w:p>
          <w:p w14:paraId="1E4932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4.能探索自己的興趣及對未來的期望。</w:t>
            </w:r>
          </w:p>
        </w:tc>
        <w:tc>
          <w:tcPr>
            <w:tcW w:w="2049" w:type="dxa"/>
            <w:gridSpan w:val="2"/>
            <w:shd w:val="clear" w:color="auto" w:fill="auto"/>
          </w:tcPr>
          <w:p w14:paraId="7932F0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 認識基本的健康常識。</w:t>
            </w:r>
          </w:p>
          <w:p w14:paraId="3252B87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2a-I-1 發覺影響健康的生活態度與行為。</w:t>
            </w:r>
          </w:p>
        </w:tc>
        <w:tc>
          <w:tcPr>
            <w:tcW w:w="1738" w:type="dxa"/>
            <w:shd w:val="clear" w:color="auto" w:fill="auto"/>
          </w:tcPr>
          <w:p w14:paraId="2A7AFEB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Aa-I-1 不同人生階段的成長情形。</w:t>
            </w:r>
          </w:p>
        </w:tc>
        <w:tc>
          <w:tcPr>
            <w:tcW w:w="1610" w:type="dxa"/>
            <w:shd w:val="clear" w:color="auto" w:fill="auto"/>
          </w:tcPr>
          <w:p w14:paraId="4B89FA9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75F13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568BD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7E4AAED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12218EF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2C75C00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495A720E" w14:textId="77777777" w:rsidTr="00631810">
        <w:trPr>
          <w:trHeight w:val="784"/>
          <w:jc w:val="center"/>
        </w:trPr>
        <w:tc>
          <w:tcPr>
            <w:tcW w:w="2033" w:type="dxa"/>
            <w:vMerge/>
            <w:shd w:val="clear" w:color="auto" w:fill="FFFFFF"/>
            <w:vAlign w:val="center"/>
          </w:tcPr>
          <w:p w14:paraId="2B0F027B"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9DEE79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768AEC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六.單槓遊戲真好玩</w:t>
            </w:r>
          </w:p>
        </w:tc>
        <w:tc>
          <w:tcPr>
            <w:tcW w:w="732" w:type="dxa"/>
            <w:shd w:val="clear" w:color="auto" w:fill="auto"/>
            <w:vAlign w:val="center"/>
          </w:tcPr>
          <w:p w14:paraId="0605F76A"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DF15F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1.能學習握住單槓。</w:t>
            </w:r>
          </w:p>
          <w:p w14:paraId="1FE48C6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2.能學習使用單槓時要注意的事項。</w:t>
            </w:r>
          </w:p>
          <w:p w14:paraId="1DEA99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3.在單槓上學習模仿動作。</w:t>
            </w:r>
          </w:p>
          <w:p w14:paraId="4C18D7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4.能進行單槓遊戲動作。</w:t>
            </w:r>
          </w:p>
        </w:tc>
        <w:tc>
          <w:tcPr>
            <w:tcW w:w="2049" w:type="dxa"/>
            <w:gridSpan w:val="2"/>
            <w:shd w:val="clear" w:color="auto" w:fill="auto"/>
          </w:tcPr>
          <w:p w14:paraId="700E574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71372C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CACCEA8"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3C81072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3CFB5FD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1297C52C"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373E03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F6D261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206968DC" w14:textId="77777777" w:rsidTr="00631810">
        <w:trPr>
          <w:trHeight w:val="681"/>
          <w:jc w:val="center"/>
        </w:trPr>
        <w:tc>
          <w:tcPr>
            <w:tcW w:w="2033" w:type="dxa"/>
            <w:vMerge w:val="restart"/>
            <w:shd w:val="clear" w:color="auto" w:fill="FFFFFF"/>
            <w:vAlign w:val="center"/>
          </w:tcPr>
          <w:p w14:paraId="176DDE4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三</w:t>
            </w:r>
          </w:p>
          <w:p w14:paraId="6CF5A3AF"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2/2</w:t>
            </w:r>
            <w:r>
              <w:rPr>
                <w:rFonts w:ascii="標楷體" w:eastAsia="標楷體" w:hAnsi="標楷體" w:hint="eastAsia"/>
                <w:bCs/>
                <w:color w:val="0D0D0D"/>
                <w:sz w:val="18"/>
                <w:szCs w:val="18"/>
              </w:rPr>
              <w:t>5</w:t>
            </w:r>
          </w:p>
          <w:p w14:paraId="2695528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3EB47B2" w14:textId="498B084A" w:rsidR="00D816C5" w:rsidRPr="008075B5" w:rsidRDefault="00D816C5" w:rsidP="00D816C5">
            <w:pPr>
              <w:jc w:val="center"/>
              <w:rPr>
                <w:rFonts w:ascii="標楷體" w:eastAsia="標楷體" w:hAnsi="標楷體" w:cs="Times New Roman"/>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2</w:t>
            </w:r>
          </w:p>
        </w:tc>
        <w:tc>
          <w:tcPr>
            <w:tcW w:w="2342" w:type="dxa"/>
            <w:vAlign w:val="center"/>
          </w:tcPr>
          <w:p w14:paraId="142A4A9D"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57D1F6F"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1C2BBA38"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493C87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1.能認識日常生活中的性別角色。</w:t>
            </w:r>
          </w:p>
          <w:p w14:paraId="447E5A1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2.能覺察職業的性別刻板印象。</w:t>
            </w:r>
          </w:p>
          <w:p w14:paraId="3E521A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3.能知道自己想做的事不受性別限制</w:t>
            </w:r>
          </w:p>
        </w:tc>
        <w:tc>
          <w:tcPr>
            <w:tcW w:w="2049" w:type="dxa"/>
            <w:gridSpan w:val="2"/>
            <w:shd w:val="clear" w:color="auto" w:fill="auto"/>
          </w:tcPr>
          <w:p w14:paraId="6EBDBFA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006D8711"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04E3492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Aa-I-1不同人生階段的成長情形。</w:t>
            </w:r>
          </w:p>
          <w:p w14:paraId="1E7A3CE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Db-I-1日常生活中的性別角色。</w:t>
            </w:r>
          </w:p>
        </w:tc>
        <w:tc>
          <w:tcPr>
            <w:tcW w:w="1610" w:type="dxa"/>
            <w:shd w:val="clear" w:color="auto" w:fill="auto"/>
          </w:tcPr>
          <w:p w14:paraId="52803AA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C57F2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75102C3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087E29C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6B16913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5BCE9C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0C2C6E65" w14:textId="77777777" w:rsidTr="00631810">
        <w:trPr>
          <w:trHeight w:val="746"/>
          <w:jc w:val="center"/>
        </w:trPr>
        <w:tc>
          <w:tcPr>
            <w:tcW w:w="2033" w:type="dxa"/>
            <w:vMerge/>
            <w:shd w:val="clear" w:color="auto" w:fill="FFFFFF"/>
            <w:vAlign w:val="center"/>
          </w:tcPr>
          <w:p w14:paraId="06E87653"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F0FFCA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435D97B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六.單槓遊戲真好玩</w:t>
            </w:r>
          </w:p>
        </w:tc>
        <w:tc>
          <w:tcPr>
            <w:tcW w:w="732" w:type="dxa"/>
            <w:shd w:val="clear" w:color="auto" w:fill="auto"/>
            <w:vAlign w:val="center"/>
          </w:tcPr>
          <w:p w14:paraId="7891647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CC95E5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1.能學會在單槓上的動作。</w:t>
            </w:r>
          </w:p>
          <w:p w14:paraId="5435E3E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2.了解及運用雙手的力量選擇需要懸垂能力的運動項目。</w:t>
            </w:r>
          </w:p>
          <w:p w14:paraId="3276330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3.會表現認真學習的態度。</w:t>
            </w:r>
          </w:p>
          <w:p w14:paraId="7B912A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4.會注意同學的表現。</w:t>
            </w:r>
          </w:p>
        </w:tc>
        <w:tc>
          <w:tcPr>
            <w:tcW w:w="2049" w:type="dxa"/>
            <w:gridSpan w:val="2"/>
            <w:shd w:val="clear" w:color="auto" w:fill="auto"/>
          </w:tcPr>
          <w:p w14:paraId="0B1573F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510F630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56573DF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6BF103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1822E5E3"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0DD9F40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D73A4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586A96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64F2F272" w14:textId="77777777" w:rsidTr="00631810">
        <w:trPr>
          <w:trHeight w:val="643"/>
          <w:jc w:val="center"/>
        </w:trPr>
        <w:tc>
          <w:tcPr>
            <w:tcW w:w="2033" w:type="dxa"/>
            <w:vMerge w:val="restart"/>
            <w:shd w:val="clear" w:color="auto" w:fill="FFFFFF"/>
            <w:vAlign w:val="center"/>
          </w:tcPr>
          <w:p w14:paraId="5910BF75"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四</w:t>
            </w:r>
          </w:p>
          <w:p w14:paraId="728DE15D"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w:t>
            </w:r>
          </w:p>
          <w:p w14:paraId="480BA24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8E3782A" w14:textId="015D2A14"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9</w:t>
            </w:r>
          </w:p>
        </w:tc>
        <w:tc>
          <w:tcPr>
            <w:tcW w:w="2342" w:type="dxa"/>
            <w:vAlign w:val="center"/>
          </w:tcPr>
          <w:p w14:paraId="0985B8FB"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A1620D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6DF7BA8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3BB39E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1.能認識日常生活中的性別角色。</w:t>
            </w:r>
          </w:p>
          <w:p w14:paraId="50AA79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2.能覺察職業的性別刻板印象。</w:t>
            </w:r>
          </w:p>
          <w:p w14:paraId="3712E1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3.能知道自己想做的事不受性別限制。</w:t>
            </w:r>
          </w:p>
          <w:p w14:paraId="6A54F11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4.能認識自己未來的夢想，並為夢想努力。</w:t>
            </w:r>
          </w:p>
        </w:tc>
        <w:tc>
          <w:tcPr>
            <w:tcW w:w="2049" w:type="dxa"/>
            <w:gridSpan w:val="2"/>
            <w:shd w:val="clear" w:color="auto" w:fill="auto"/>
          </w:tcPr>
          <w:p w14:paraId="57B190E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21041A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Db-I-1日常生活中的性別角色。</w:t>
            </w:r>
          </w:p>
        </w:tc>
        <w:tc>
          <w:tcPr>
            <w:tcW w:w="1610" w:type="dxa"/>
            <w:shd w:val="clear" w:color="auto" w:fill="auto"/>
          </w:tcPr>
          <w:p w14:paraId="54B2D6A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BE135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39DDE77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11048BB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767148D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7303697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69F47EF4" w14:textId="77777777" w:rsidTr="00631810">
        <w:trPr>
          <w:trHeight w:val="797"/>
          <w:jc w:val="center"/>
        </w:trPr>
        <w:tc>
          <w:tcPr>
            <w:tcW w:w="2033" w:type="dxa"/>
            <w:vMerge/>
            <w:shd w:val="clear" w:color="auto" w:fill="FFFFFF"/>
            <w:vAlign w:val="center"/>
          </w:tcPr>
          <w:p w14:paraId="574BDA00"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3F722F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0B0640D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09F163E7"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0C923D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1.認識戶外及其他各種休閒運動。</w:t>
            </w:r>
          </w:p>
          <w:p w14:paraId="614C6F3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2.樂於參與休閒運動。</w:t>
            </w:r>
          </w:p>
          <w:p w14:paraId="4C54912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3.能找出社區內的運動場地。</w:t>
            </w:r>
          </w:p>
          <w:p w14:paraId="6350CFF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4.能選擇適合全家參與的休閒運動。</w:t>
            </w:r>
          </w:p>
        </w:tc>
        <w:tc>
          <w:tcPr>
            <w:tcW w:w="2049" w:type="dxa"/>
            <w:gridSpan w:val="2"/>
            <w:shd w:val="clear" w:color="auto" w:fill="auto"/>
          </w:tcPr>
          <w:p w14:paraId="2E47384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7D46FE2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2d-I-2接受並體驗多元性身體活動。</w:t>
            </w:r>
          </w:p>
          <w:p w14:paraId="2791938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16D6A9F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4d-I-2利用學校或社區資源從事身體活動。</w:t>
            </w:r>
          </w:p>
        </w:tc>
        <w:tc>
          <w:tcPr>
            <w:tcW w:w="1738" w:type="dxa"/>
            <w:shd w:val="clear" w:color="auto" w:fill="auto"/>
          </w:tcPr>
          <w:p w14:paraId="4444555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0C8A72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Cd-I-1戶外休閒運動入門遊戲。</w:t>
            </w:r>
          </w:p>
          <w:p w14:paraId="3656689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Ce-I-1其他休閒運動入門遊戲。</w:t>
            </w:r>
          </w:p>
        </w:tc>
        <w:tc>
          <w:tcPr>
            <w:tcW w:w="1610" w:type="dxa"/>
            <w:shd w:val="clear" w:color="auto" w:fill="auto"/>
          </w:tcPr>
          <w:p w14:paraId="2BF66FF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3364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5690301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74919EE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1189AE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09773733" w14:textId="77777777" w:rsidTr="00631810">
        <w:trPr>
          <w:trHeight w:val="668"/>
          <w:jc w:val="center"/>
        </w:trPr>
        <w:tc>
          <w:tcPr>
            <w:tcW w:w="2033" w:type="dxa"/>
            <w:vMerge w:val="restart"/>
            <w:shd w:val="clear" w:color="auto" w:fill="FFFFFF"/>
            <w:vAlign w:val="center"/>
          </w:tcPr>
          <w:p w14:paraId="7673778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五</w:t>
            </w:r>
          </w:p>
          <w:p w14:paraId="46BE121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w:t>
            </w:r>
            <w:r>
              <w:rPr>
                <w:rFonts w:ascii="標楷體" w:eastAsia="標楷體" w:hAnsi="標楷體" w:hint="eastAsia"/>
                <w:bCs/>
                <w:color w:val="0D0D0D"/>
                <w:sz w:val="18"/>
                <w:szCs w:val="18"/>
              </w:rPr>
              <w:t>10</w:t>
            </w:r>
          </w:p>
          <w:p w14:paraId="04C913A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EE0641B" w14:textId="310323CA"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3/1</w:t>
            </w:r>
            <w:r>
              <w:rPr>
                <w:rFonts w:ascii="標楷體" w:eastAsia="標楷體" w:hAnsi="標楷體" w:hint="eastAsia"/>
                <w:bCs/>
                <w:snapToGrid w:val="0"/>
                <w:color w:val="0D0D0D"/>
                <w:sz w:val="18"/>
                <w:szCs w:val="18"/>
              </w:rPr>
              <w:t>6</w:t>
            </w:r>
          </w:p>
        </w:tc>
        <w:tc>
          <w:tcPr>
            <w:tcW w:w="2342" w:type="dxa"/>
            <w:vAlign w:val="center"/>
          </w:tcPr>
          <w:p w14:paraId="216D317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75101512"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0505482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6ACE5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1.知道如何表達身體不舒服的症狀。</w:t>
            </w:r>
          </w:p>
          <w:p w14:paraId="21F676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2.知道處理身體不適的正確方法。</w:t>
            </w:r>
          </w:p>
        </w:tc>
        <w:tc>
          <w:tcPr>
            <w:tcW w:w="2049" w:type="dxa"/>
            <w:gridSpan w:val="2"/>
            <w:shd w:val="clear" w:color="auto" w:fill="auto"/>
          </w:tcPr>
          <w:p w14:paraId="0719BEE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1a-I-1認識基本的健康常識。</w:t>
            </w:r>
          </w:p>
        </w:tc>
        <w:tc>
          <w:tcPr>
            <w:tcW w:w="1738" w:type="dxa"/>
            <w:shd w:val="clear" w:color="auto" w:fill="auto"/>
          </w:tcPr>
          <w:p w14:paraId="01BCB8A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400381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1883D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2BA11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774E148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5363D26D" w14:textId="77777777" w:rsidTr="00631810">
        <w:trPr>
          <w:trHeight w:val="759"/>
          <w:jc w:val="center"/>
        </w:trPr>
        <w:tc>
          <w:tcPr>
            <w:tcW w:w="2033" w:type="dxa"/>
            <w:vMerge/>
            <w:shd w:val="clear" w:color="auto" w:fill="FFFFFF"/>
            <w:vAlign w:val="center"/>
          </w:tcPr>
          <w:p w14:paraId="3D8D4837"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01831A8"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6B35E56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0DAE8580"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B44345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1.能快樂的接受並體驗健走運動。</w:t>
            </w:r>
          </w:p>
          <w:p w14:paraId="029830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2.能學會正確的健走技巧。</w:t>
            </w:r>
          </w:p>
          <w:p w14:paraId="237C97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3.能快樂接受並體驗健走運動。</w:t>
            </w:r>
          </w:p>
          <w:p w14:paraId="7DC12E2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4.能學會不同速度的健走技巧。</w:t>
            </w:r>
          </w:p>
        </w:tc>
        <w:tc>
          <w:tcPr>
            <w:tcW w:w="2049" w:type="dxa"/>
            <w:gridSpan w:val="2"/>
            <w:shd w:val="clear" w:color="auto" w:fill="auto"/>
          </w:tcPr>
          <w:p w14:paraId="7713BE7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2d-I-2接受並體驗多元性身體活動。</w:t>
            </w:r>
          </w:p>
          <w:p w14:paraId="4B7DEB1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38AFA1F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44E4B8A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158C9C3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Cd-I-1戶外休閒運動入門遊戲。</w:t>
            </w:r>
          </w:p>
        </w:tc>
        <w:tc>
          <w:tcPr>
            <w:tcW w:w="1610" w:type="dxa"/>
            <w:shd w:val="clear" w:color="auto" w:fill="auto"/>
          </w:tcPr>
          <w:p w14:paraId="4E5095C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48F0A4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7E89F97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0E353D5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2B7F72C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2645D6B1" w14:textId="77777777" w:rsidTr="00631810">
        <w:trPr>
          <w:trHeight w:val="797"/>
          <w:jc w:val="center"/>
        </w:trPr>
        <w:tc>
          <w:tcPr>
            <w:tcW w:w="2033" w:type="dxa"/>
            <w:vMerge w:val="restart"/>
            <w:shd w:val="clear" w:color="auto" w:fill="FFFFFF"/>
            <w:vAlign w:val="center"/>
          </w:tcPr>
          <w:p w14:paraId="491760D8" w14:textId="77777777" w:rsidR="00D816C5" w:rsidRPr="007D41E8"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六</w:t>
            </w:r>
          </w:p>
          <w:p w14:paraId="20EB2619" w14:textId="77777777" w:rsidR="00D816C5" w:rsidRPr="007D41E8" w:rsidRDefault="00D816C5" w:rsidP="00D816C5">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3/1</w:t>
            </w:r>
            <w:r>
              <w:rPr>
                <w:rFonts w:ascii="標楷體" w:eastAsia="標楷體" w:hAnsi="標楷體" w:hint="eastAsia"/>
                <w:bCs/>
                <w:color w:val="0D0D0D"/>
                <w:sz w:val="18"/>
                <w:szCs w:val="18"/>
              </w:rPr>
              <w:t>7</w:t>
            </w:r>
          </w:p>
          <w:p w14:paraId="78214892" w14:textId="77777777" w:rsidR="00D816C5" w:rsidRPr="007D41E8" w:rsidRDefault="00D816C5" w:rsidP="00D816C5">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w:t>
            </w:r>
          </w:p>
          <w:p w14:paraId="284334BE" w14:textId="2FEA11C9" w:rsidR="00D816C5" w:rsidRPr="008075B5" w:rsidRDefault="00D816C5" w:rsidP="00D816C5">
            <w:pPr>
              <w:jc w:val="center"/>
              <w:rPr>
                <w:rFonts w:ascii="標楷體" w:eastAsia="標楷體" w:hAnsi="標楷體" w:cs="Times New Roman"/>
              </w:rPr>
            </w:pPr>
            <w:r w:rsidRPr="007D41E8">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23</w:t>
            </w:r>
          </w:p>
        </w:tc>
        <w:tc>
          <w:tcPr>
            <w:tcW w:w="2342" w:type="dxa"/>
            <w:vAlign w:val="center"/>
          </w:tcPr>
          <w:p w14:paraId="354B325E"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20D815B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1CC5F7F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71C629B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1.知道流感的傳染方式。</w:t>
            </w:r>
          </w:p>
          <w:p w14:paraId="5A3C89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2.知道「生病不上課」的健康觀念。</w:t>
            </w:r>
          </w:p>
        </w:tc>
        <w:tc>
          <w:tcPr>
            <w:tcW w:w="2049" w:type="dxa"/>
            <w:gridSpan w:val="2"/>
            <w:shd w:val="clear" w:color="auto" w:fill="auto"/>
          </w:tcPr>
          <w:p w14:paraId="5F865D4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40B5CA6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1923C30B"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4a-I-2養成健康的生活習慣。</w:t>
            </w:r>
          </w:p>
        </w:tc>
        <w:tc>
          <w:tcPr>
            <w:tcW w:w="1738" w:type="dxa"/>
            <w:shd w:val="clear" w:color="auto" w:fill="auto"/>
          </w:tcPr>
          <w:p w14:paraId="0BFE31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Da-I-1日常生活中的基本衛生習慣。</w:t>
            </w:r>
          </w:p>
          <w:p w14:paraId="31C7416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4425F9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FCF09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4A8DDC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1D50227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31C248ED" w14:textId="77777777" w:rsidTr="00631810">
        <w:trPr>
          <w:trHeight w:val="643"/>
          <w:jc w:val="center"/>
        </w:trPr>
        <w:tc>
          <w:tcPr>
            <w:tcW w:w="2033" w:type="dxa"/>
            <w:vMerge/>
            <w:shd w:val="clear" w:color="auto" w:fill="FFFFFF"/>
            <w:vAlign w:val="center"/>
          </w:tcPr>
          <w:p w14:paraId="6049FA06"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1099B17"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388F6BD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7128F09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AA1E63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1.能學會不同節奏的健走。</w:t>
            </w:r>
          </w:p>
          <w:p w14:paraId="400A538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2.能學會不同方式的健走技巧。</w:t>
            </w:r>
          </w:p>
          <w:p w14:paraId="67324F2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3.能規畫並繪製校園健走地圖。</w:t>
            </w:r>
          </w:p>
          <w:p w14:paraId="1014975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4.能積極參與健走運動。</w:t>
            </w:r>
          </w:p>
        </w:tc>
        <w:tc>
          <w:tcPr>
            <w:tcW w:w="2049" w:type="dxa"/>
            <w:gridSpan w:val="2"/>
            <w:shd w:val="clear" w:color="auto" w:fill="auto"/>
          </w:tcPr>
          <w:p w14:paraId="00FDBEB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218A467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50BE818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377CCB4A"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Cd-I-1戶外休閒運動入門遊戲。</w:t>
            </w:r>
          </w:p>
        </w:tc>
        <w:tc>
          <w:tcPr>
            <w:tcW w:w="1610" w:type="dxa"/>
            <w:shd w:val="clear" w:color="auto" w:fill="auto"/>
          </w:tcPr>
          <w:p w14:paraId="498F95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469EB0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0E69BE4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09B5DB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20B097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1BDDF32D" w14:textId="77777777" w:rsidTr="00631810">
        <w:trPr>
          <w:trHeight w:val="309"/>
          <w:jc w:val="center"/>
        </w:trPr>
        <w:tc>
          <w:tcPr>
            <w:tcW w:w="2033" w:type="dxa"/>
            <w:vMerge w:val="restart"/>
            <w:shd w:val="clear" w:color="auto" w:fill="FFFFFF"/>
            <w:vAlign w:val="center"/>
          </w:tcPr>
          <w:p w14:paraId="74089BF5"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七</w:t>
            </w:r>
          </w:p>
          <w:p w14:paraId="0953FAD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3/2</w:t>
            </w:r>
            <w:r>
              <w:rPr>
                <w:rFonts w:ascii="標楷體" w:eastAsia="標楷體" w:hAnsi="標楷體" w:hint="eastAsia"/>
                <w:bCs/>
                <w:color w:val="0D0D0D"/>
                <w:sz w:val="18"/>
                <w:szCs w:val="18"/>
              </w:rPr>
              <w:t>4</w:t>
            </w:r>
          </w:p>
          <w:p w14:paraId="75CA04A8"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FAA3818" w14:textId="62218DFA"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30</w:t>
            </w:r>
          </w:p>
        </w:tc>
        <w:tc>
          <w:tcPr>
            <w:tcW w:w="2342" w:type="dxa"/>
            <w:vAlign w:val="center"/>
          </w:tcPr>
          <w:p w14:paraId="1036A193"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1AE1485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4FA1E7F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14C897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1.探討避免感染流感、維護健康的行為。</w:t>
            </w:r>
          </w:p>
          <w:p w14:paraId="4043079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2.知道預防流感的方法。</w:t>
            </w:r>
          </w:p>
          <w:p w14:paraId="6687899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3.能在日常生活中展現呼吸道衛生與咳嗽禮節。</w:t>
            </w:r>
          </w:p>
          <w:p w14:paraId="78B56BB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4.能養成良好個人衛生習慣。</w:t>
            </w:r>
          </w:p>
        </w:tc>
        <w:tc>
          <w:tcPr>
            <w:tcW w:w="2049" w:type="dxa"/>
            <w:gridSpan w:val="2"/>
            <w:shd w:val="clear" w:color="auto" w:fill="auto"/>
          </w:tcPr>
          <w:p w14:paraId="62F26F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09A0CD0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78E61C51"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4a-I-2養成健康的生活習慣。</w:t>
            </w:r>
          </w:p>
        </w:tc>
        <w:tc>
          <w:tcPr>
            <w:tcW w:w="1738" w:type="dxa"/>
            <w:shd w:val="clear" w:color="auto" w:fill="auto"/>
          </w:tcPr>
          <w:p w14:paraId="2ED958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Da-I-1日常生活中的基本衛生習慣。</w:t>
            </w:r>
          </w:p>
          <w:p w14:paraId="631296C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5B2E22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3FE125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1512A1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06D105F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4DE64219" w14:textId="77777777" w:rsidTr="00631810">
        <w:trPr>
          <w:trHeight w:val="784"/>
          <w:jc w:val="center"/>
        </w:trPr>
        <w:tc>
          <w:tcPr>
            <w:tcW w:w="2033" w:type="dxa"/>
            <w:vMerge/>
            <w:shd w:val="clear" w:color="auto" w:fill="FFFFFF"/>
            <w:vAlign w:val="center"/>
          </w:tcPr>
          <w:p w14:paraId="2CC6CC28" w14:textId="77777777" w:rsidR="00D816C5" w:rsidRPr="008075B5" w:rsidRDefault="00D816C5" w:rsidP="00D816C5">
            <w:pPr>
              <w:spacing w:line="240" w:lineRule="exact"/>
              <w:jc w:val="center"/>
              <w:rPr>
                <w:rFonts w:ascii="標楷體" w:eastAsia="標楷體" w:hAnsi="標楷體" w:cs="Times New Roman"/>
                <w:sz w:val="20"/>
                <w:szCs w:val="20"/>
              </w:rPr>
            </w:pPr>
          </w:p>
        </w:tc>
        <w:tc>
          <w:tcPr>
            <w:tcW w:w="2342" w:type="dxa"/>
            <w:vAlign w:val="center"/>
          </w:tcPr>
          <w:p w14:paraId="6192E6F5"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BB32955"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0345840A"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1CE7252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1.能表現出教材中的足球熱身動作。</w:t>
            </w:r>
          </w:p>
          <w:p w14:paraId="6A8972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2.能於活動中展現出身體平衡。</w:t>
            </w:r>
          </w:p>
          <w:p w14:paraId="35EF43B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3.能於活動中努力練習嘗試。</w:t>
            </w:r>
          </w:p>
          <w:p w14:paraId="3705322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4.展現出努力體驗踢球活動。</w:t>
            </w:r>
          </w:p>
          <w:p w14:paraId="5D629D6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5.可以和他人合作完成活動。</w:t>
            </w:r>
          </w:p>
        </w:tc>
        <w:tc>
          <w:tcPr>
            <w:tcW w:w="2049" w:type="dxa"/>
            <w:gridSpan w:val="2"/>
            <w:shd w:val="clear" w:color="auto" w:fill="auto"/>
          </w:tcPr>
          <w:p w14:paraId="2B3D1C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27F5C3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4B02B2FB"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419915B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E2A862"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A627319"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7F3ED70C" w14:textId="77777777" w:rsidTr="00631810">
        <w:trPr>
          <w:trHeight w:val="823"/>
          <w:jc w:val="center"/>
        </w:trPr>
        <w:tc>
          <w:tcPr>
            <w:tcW w:w="2033" w:type="dxa"/>
            <w:vMerge w:val="restart"/>
            <w:shd w:val="clear" w:color="auto" w:fill="FFFFFF"/>
            <w:vAlign w:val="center"/>
          </w:tcPr>
          <w:p w14:paraId="795EE2D2"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八</w:t>
            </w:r>
          </w:p>
          <w:p w14:paraId="48309171"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31</w:t>
            </w:r>
          </w:p>
          <w:p w14:paraId="0A487F5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F71BD83" w14:textId="1A49AD35"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6</w:t>
            </w:r>
          </w:p>
        </w:tc>
        <w:tc>
          <w:tcPr>
            <w:tcW w:w="2342" w:type="dxa"/>
            <w:vAlign w:val="center"/>
          </w:tcPr>
          <w:p w14:paraId="39800DBA"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009B68D3"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6511085E"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97AF44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1.知道流感感染期間在家照護的要點。</w:t>
            </w:r>
          </w:p>
          <w:p w14:paraId="5CFB712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2.學會正確脫口罩和丟口罩的技巧。</w:t>
            </w:r>
          </w:p>
          <w:p w14:paraId="353112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3.能在生活中落實流感預防與照護的好行為。</w:t>
            </w:r>
          </w:p>
        </w:tc>
        <w:tc>
          <w:tcPr>
            <w:tcW w:w="2049" w:type="dxa"/>
            <w:gridSpan w:val="2"/>
            <w:shd w:val="clear" w:color="auto" w:fill="auto"/>
          </w:tcPr>
          <w:p w14:paraId="369BD17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12BF5FC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2b-I-1</w:t>
            </w:r>
            <w:r w:rsidRPr="008075B5">
              <w:rPr>
                <w:rFonts w:ascii="標楷體" w:eastAsia="標楷體" w:hAnsi="標楷體" w:cs="新細明體" w:hint="eastAsia"/>
                <w:color w:val="000000"/>
                <w:kern w:val="0"/>
                <w:sz w:val="20"/>
                <w:szCs w:val="20"/>
              </w:rPr>
              <w:t>接受健康的生活規範。</w:t>
            </w:r>
          </w:p>
          <w:p w14:paraId="52C9385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3a-I-2能於引導下，於生活中操作簡易的健康技能。</w:t>
            </w:r>
          </w:p>
          <w:p w14:paraId="0C82670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01B724B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Fb-I-1</w:t>
            </w:r>
            <w:r w:rsidRPr="008075B5">
              <w:rPr>
                <w:rFonts w:ascii="標楷體" w:eastAsia="標楷體" w:hAnsi="標楷體" w:cs="新細明體" w:hint="eastAsia"/>
                <w:color w:val="000000"/>
                <w:kern w:val="0"/>
                <w:sz w:val="20"/>
                <w:szCs w:val="20"/>
              </w:rPr>
              <w:t>個人對健康的自我覺察與行為表現。</w:t>
            </w:r>
          </w:p>
          <w:p w14:paraId="6A08BB5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6C0845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471C0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6AF93E2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76D25CC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79E7E8F7" w14:textId="77777777" w:rsidTr="00631810">
        <w:trPr>
          <w:trHeight w:val="617"/>
          <w:jc w:val="center"/>
        </w:trPr>
        <w:tc>
          <w:tcPr>
            <w:tcW w:w="2033" w:type="dxa"/>
            <w:vMerge/>
            <w:shd w:val="clear" w:color="auto" w:fill="FFFFFF"/>
            <w:vAlign w:val="center"/>
          </w:tcPr>
          <w:p w14:paraId="28CCD894"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559D6AE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131BD2AD"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2D6E02C0"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06C59A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1.能知道運動前後要注意的相關安全事宜及準備。</w:t>
            </w:r>
          </w:p>
          <w:p w14:paraId="07B8A7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2.能知道如何處理運動時發生的意外事故。</w:t>
            </w:r>
          </w:p>
          <w:p w14:paraId="51FAC96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3.能做到用足背踢球。</w:t>
            </w:r>
          </w:p>
        </w:tc>
        <w:tc>
          <w:tcPr>
            <w:tcW w:w="2049" w:type="dxa"/>
            <w:gridSpan w:val="2"/>
            <w:shd w:val="clear" w:color="auto" w:fill="auto"/>
          </w:tcPr>
          <w:p w14:paraId="1D0D23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NewRomanPSMT"/>
                <w:color w:val="000000"/>
                <w:kern w:val="0"/>
                <w:sz w:val="20"/>
                <w:szCs w:val="20"/>
              </w:rPr>
              <w:t>1c-I-2</w:t>
            </w:r>
            <w:r w:rsidRPr="008075B5">
              <w:rPr>
                <w:rFonts w:ascii="標楷體" w:eastAsia="標楷體" w:hAnsi="標楷體" w:cs="新細明體" w:hint="eastAsia"/>
                <w:color w:val="000000"/>
                <w:kern w:val="0"/>
                <w:sz w:val="20"/>
                <w:szCs w:val="20"/>
              </w:rPr>
              <w:t>認識基本的運動常識。</w:t>
            </w:r>
          </w:p>
          <w:p w14:paraId="1C1C753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0ACA5CE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105B0F8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106F0FA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0FB72A5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0E034C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34569D93"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4B3FE217" w14:textId="77777777" w:rsidTr="00631810">
        <w:trPr>
          <w:trHeight w:val="656"/>
          <w:jc w:val="center"/>
        </w:trPr>
        <w:tc>
          <w:tcPr>
            <w:tcW w:w="2033" w:type="dxa"/>
            <w:vMerge w:val="restart"/>
            <w:shd w:val="clear" w:color="auto" w:fill="FFFFFF"/>
            <w:vAlign w:val="center"/>
          </w:tcPr>
          <w:p w14:paraId="202D229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九</w:t>
            </w:r>
          </w:p>
          <w:p w14:paraId="7E954A5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7</w:t>
            </w:r>
          </w:p>
          <w:p w14:paraId="4051774B"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BA6E601" w14:textId="105A5EFA"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13</w:t>
            </w:r>
          </w:p>
        </w:tc>
        <w:tc>
          <w:tcPr>
            <w:tcW w:w="2342" w:type="dxa"/>
            <w:vAlign w:val="center"/>
          </w:tcPr>
          <w:p w14:paraId="6CD28270"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62E2E6D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35BFA6F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47452A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1.能了解過量飲酒對個人、家庭與社會的危害。</w:t>
            </w:r>
          </w:p>
          <w:p w14:paraId="4D93A81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2.在日常生活中，不嘗試含酒精飲料。</w:t>
            </w:r>
          </w:p>
        </w:tc>
        <w:tc>
          <w:tcPr>
            <w:tcW w:w="2049" w:type="dxa"/>
            <w:gridSpan w:val="2"/>
            <w:shd w:val="clear" w:color="auto" w:fill="auto"/>
          </w:tcPr>
          <w:p w14:paraId="34A513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3BD82A7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6EE119A6"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4CA1E50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9DBEA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04BD29D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67FC14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CAE069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6AFA2B4B" w14:textId="77777777" w:rsidTr="00631810">
        <w:trPr>
          <w:trHeight w:val="784"/>
          <w:jc w:val="center"/>
        </w:trPr>
        <w:tc>
          <w:tcPr>
            <w:tcW w:w="2033" w:type="dxa"/>
            <w:vMerge/>
            <w:shd w:val="clear" w:color="auto" w:fill="FFFFFF"/>
            <w:vAlign w:val="center"/>
          </w:tcPr>
          <w:p w14:paraId="6CD16345"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7DA42E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4B449278"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20B3F28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326C76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1.能做到用足內側踢球。</w:t>
            </w:r>
          </w:p>
          <w:p w14:paraId="05F8682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2.可以和他人合作練習踢球。</w:t>
            </w:r>
          </w:p>
          <w:p w14:paraId="25C034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新細明體" w:hint="eastAsia"/>
                <w:color w:val="000000"/>
                <w:kern w:val="0"/>
                <w:sz w:val="20"/>
                <w:szCs w:val="20"/>
              </w:rPr>
              <w:t>3.可以用腳底做出停球動作。</w:t>
            </w:r>
          </w:p>
        </w:tc>
        <w:tc>
          <w:tcPr>
            <w:tcW w:w="2049" w:type="dxa"/>
            <w:gridSpan w:val="2"/>
            <w:shd w:val="clear" w:color="auto" w:fill="auto"/>
          </w:tcPr>
          <w:p w14:paraId="59A9E86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645F7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3c-I-1表現基本動作與模仿的能力。</w:t>
            </w:r>
          </w:p>
          <w:p w14:paraId="2544717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4DC201E7"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26CFD7A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E92031C"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28DF4E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rPr>
              <w:t>品E3溝通合作與和諧人際關係。</w:t>
            </w:r>
          </w:p>
        </w:tc>
      </w:tr>
      <w:tr w:rsidR="00D816C5" w:rsidRPr="008075B5" w14:paraId="6EDE972C" w14:textId="77777777" w:rsidTr="00631810">
        <w:trPr>
          <w:trHeight w:val="696"/>
          <w:jc w:val="center"/>
        </w:trPr>
        <w:tc>
          <w:tcPr>
            <w:tcW w:w="2033" w:type="dxa"/>
            <w:vMerge w:val="restart"/>
            <w:shd w:val="clear" w:color="auto" w:fill="FFFFFF"/>
            <w:vAlign w:val="center"/>
          </w:tcPr>
          <w:p w14:paraId="1F126358"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w:t>
            </w:r>
          </w:p>
          <w:p w14:paraId="1F79E8F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4/1</w:t>
            </w:r>
            <w:r>
              <w:rPr>
                <w:rFonts w:ascii="標楷體" w:eastAsia="標楷體" w:hAnsi="標楷體" w:hint="eastAsia"/>
                <w:bCs/>
                <w:color w:val="0D0D0D"/>
                <w:sz w:val="18"/>
                <w:szCs w:val="18"/>
              </w:rPr>
              <w:t>4</w:t>
            </w:r>
          </w:p>
          <w:p w14:paraId="22EBC000"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A94AB1A" w14:textId="4931792C"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20</w:t>
            </w:r>
          </w:p>
        </w:tc>
        <w:tc>
          <w:tcPr>
            <w:tcW w:w="2342" w:type="dxa"/>
            <w:vAlign w:val="center"/>
          </w:tcPr>
          <w:p w14:paraId="6474E4F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73803CAE"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19A4C976"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61D17D3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1.能發覺吸菸行為對健康所造成的影響。</w:t>
            </w:r>
          </w:p>
          <w:p w14:paraId="3CBDC6E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2.能於引導下，運用模擬情境角色扮演方式，向家人適切表達請勿吸菸的態度。</w:t>
            </w:r>
          </w:p>
        </w:tc>
        <w:tc>
          <w:tcPr>
            <w:tcW w:w="2049" w:type="dxa"/>
            <w:gridSpan w:val="2"/>
            <w:shd w:val="clear" w:color="auto" w:fill="auto"/>
          </w:tcPr>
          <w:p w14:paraId="578371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68947B8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2353BD4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3b-I-2能於引導下，表現簡易的人際溝通互動技能。</w:t>
            </w:r>
          </w:p>
        </w:tc>
        <w:tc>
          <w:tcPr>
            <w:tcW w:w="1738" w:type="dxa"/>
            <w:shd w:val="clear" w:color="auto" w:fill="auto"/>
          </w:tcPr>
          <w:p w14:paraId="5E91922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11A0CCF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0E30D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017D1FB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3837457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3B70BB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3DE0AE1F" w14:textId="77777777" w:rsidTr="00631810">
        <w:trPr>
          <w:trHeight w:val="810"/>
          <w:jc w:val="center"/>
        </w:trPr>
        <w:tc>
          <w:tcPr>
            <w:tcW w:w="2033" w:type="dxa"/>
            <w:vMerge/>
            <w:shd w:val="clear" w:color="auto" w:fill="FFFFFF"/>
            <w:vAlign w:val="center"/>
          </w:tcPr>
          <w:p w14:paraId="6C5A738F"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5102976"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38137F1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5EFF6C6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07EF47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1.可以他人合作進行踢接球。</w:t>
            </w:r>
          </w:p>
          <w:p w14:paraId="019B772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2.可以於對牆踢接活動中展現出踢球停球的動作。</w:t>
            </w:r>
          </w:p>
          <w:p w14:paraId="4437E0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3.能於足球遊戲中展現踢擊動作。</w:t>
            </w:r>
          </w:p>
          <w:p w14:paraId="2E9C13D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4.能和他人合作進行活動。</w:t>
            </w:r>
          </w:p>
        </w:tc>
        <w:tc>
          <w:tcPr>
            <w:tcW w:w="2049" w:type="dxa"/>
            <w:gridSpan w:val="2"/>
            <w:shd w:val="clear" w:color="auto" w:fill="auto"/>
          </w:tcPr>
          <w:p w14:paraId="34B2FE3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kern w:val="0"/>
                <w:sz w:val="20"/>
                <w:szCs w:val="20"/>
              </w:rPr>
              <w:t>1d-I-1</w:t>
            </w:r>
            <w:r w:rsidRPr="008075B5">
              <w:rPr>
                <w:rFonts w:ascii="標楷體" w:eastAsia="標楷體" w:hAnsi="標楷體" w:cs="文鼎標準宋體" w:hint="eastAsia"/>
                <w:color w:val="000000"/>
                <w:kern w:val="0"/>
                <w:sz w:val="20"/>
                <w:szCs w:val="20"/>
              </w:rPr>
              <w:t>描述動作技能基本常識。</w:t>
            </w:r>
          </w:p>
          <w:p w14:paraId="51CF8A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3c-I-1表現基本動作與模仿的能力。</w:t>
            </w:r>
          </w:p>
          <w:p w14:paraId="220605A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5C129B5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50DF79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567BCE"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8D8527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1E24833C" w14:textId="77777777" w:rsidTr="00631810">
        <w:trPr>
          <w:trHeight w:val="566"/>
          <w:jc w:val="center"/>
        </w:trPr>
        <w:tc>
          <w:tcPr>
            <w:tcW w:w="2033" w:type="dxa"/>
            <w:vMerge w:val="restart"/>
            <w:shd w:val="clear" w:color="auto" w:fill="FFFFFF"/>
            <w:vAlign w:val="center"/>
          </w:tcPr>
          <w:p w14:paraId="16D6B95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十一</w:t>
            </w:r>
          </w:p>
          <w:p w14:paraId="46919C6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21</w:t>
            </w:r>
          </w:p>
          <w:p w14:paraId="5B299B57"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563E584" w14:textId="663951D6"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4/2</w:t>
            </w:r>
            <w:r>
              <w:rPr>
                <w:rFonts w:ascii="標楷體" w:eastAsia="標楷體" w:hAnsi="標楷體" w:hint="eastAsia"/>
                <w:bCs/>
                <w:snapToGrid w:val="0"/>
                <w:color w:val="0D0D0D"/>
                <w:sz w:val="18"/>
                <w:szCs w:val="18"/>
              </w:rPr>
              <w:t>7</w:t>
            </w:r>
          </w:p>
        </w:tc>
        <w:tc>
          <w:tcPr>
            <w:tcW w:w="2342" w:type="dxa"/>
            <w:vAlign w:val="center"/>
          </w:tcPr>
          <w:p w14:paraId="0468B65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40273890"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3BB1BEC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2CF1E48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※能於引導下，運用模擬情境角色扮演方式，練習拒絕二手菸的技巧。</w:t>
            </w:r>
          </w:p>
        </w:tc>
        <w:tc>
          <w:tcPr>
            <w:tcW w:w="2049" w:type="dxa"/>
            <w:gridSpan w:val="2"/>
            <w:shd w:val="clear" w:color="auto" w:fill="auto"/>
          </w:tcPr>
          <w:p w14:paraId="56D863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4662DE7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9FE536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0CD16E4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598082E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322B452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410852C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775BF72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2E2E568F" w14:textId="77777777" w:rsidTr="00631810">
        <w:trPr>
          <w:trHeight w:val="861"/>
          <w:jc w:val="center"/>
        </w:trPr>
        <w:tc>
          <w:tcPr>
            <w:tcW w:w="2033" w:type="dxa"/>
            <w:vMerge/>
            <w:shd w:val="clear" w:color="auto" w:fill="FFFFFF"/>
            <w:vAlign w:val="center"/>
          </w:tcPr>
          <w:p w14:paraId="79CB4AF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0707F273"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6ECDE0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580F5C0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04996E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1.能隨著音樂拍打節奏。</w:t>
            </w:r>
          </w:p>
          <w:p w14:paraId="022F4ED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2.能靈活操作身體，做出各種肢體動作。</w:t>
            </w:r>
          </w:p>
          <w:p w14:paraId="6BF0AB6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3.能隨著音樂節奏，完成唱跳學習活動。</w:t>
            </w:r>
          </w:p>
          <w:p w14:paraId="0AEB8C3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4.能靈活操作身體，做出各種身體動作。</w:t>
            </w:r>
          </w:p>
          <w:p w14:paraId="096E308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5.能專注觀摩與學習他人動作表現。</w:t>
            </w:r>
          </w:p>
        </w:tc>
        <w:tc>
          <w:tcPr>
            <w:tcW w:w="2049" w:type="dxa"/>
            <w:gridSpan w:val="2"/>
            <w:shd w:val="clear" w:color="auto" w:fill="auto"/>
          </w:tcPr>
          <w:p w14:paraId="6349A1F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1AD817B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6F119E4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tc>
        <w:tc>
          <w:tcPr>
            <w:tcW w:w="1738" w:type="dxa"/>
            <w:shd w:val="clear" w:color="auto" w:fill="auto"/>
          </w:tcPr>
          <w:p w14:paraId="11F2778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1DE0D05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54A4451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CFC17E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3667E033" w14:textId="77777777" w:rsidTr="00631810">
        <w:trPr>
          <w:trHeight w:val="746"/>
          <w:jc w:val="center"/>
        </w:trPr>
        <w:tc>
          <w:tcPr>
            <w:tcW w:w="2033" w:type="dxa"/>
            <w:vMerge w:val="restart"/>
            <w:shd w:val="clear" w:color="auto" w:fill="FFFFFF"/>
            <w:vAlign w:val="center"/>
          </w:tcPr>
          <w:p w14:paraId="2D48A292"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十二</w:t>
            </w:r>
          </w:p>
          <w:p w14:paraId="56918CC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28</w:t>
            </w:r>
          </w:p>
          <w:p w14:paraId="28D2DB61"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7F13F25" w14:textId="3C36E258"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5</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4</w:t>
            </w:r>
          </w:p>
        </w:tc>
        <w:tc>
          <w:tcPr>
            <w:tcW w:w="2342" w:type="dxa"/>
            <w:vAlign w:val="center"/>
          </w:tcPr>
          <w:p w14:paraId="3D10430A"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3E89859"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7D294D4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486401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※能繪製禁菸標誌，發表個人拒絕二手菸的立場。</w:t>
            </w:r>
          </w:p>
        </w:tc>
        <w:tc>
          <w:tcPr>
            <w:tcW w:w="2049" w:type="dxa"/>
            <w:gridSpan w:val="2"/>
            <w:shd w:val="clear" w:color="auto" w:fill="auto"/>
          </w:tcPr>
          <w:p w14:paraId="1D5554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6DA10B8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644730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1AFE329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4E834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7B2C7A6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7461370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508917E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12537107" w14:textId="77777777" w:rsidTr="00631810">
        <w:trPr>
          <w:trHeight w:val="681"/>
          <w:jc w:val="center"/>
        </w:trPr>
        <w:tc>
          <w:tcPr>
            <w:tcW w:w="2033" w:type="dxa"/>
            <w:vMerge/>
            <w:shd w:val="clear" w:color="auto" w:fill="FFFFFF"/>
            <w:vAlign w:val="center"/>
          </w:tcPr>
          <w:p w14:paraId="4A10DD1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03FEB006"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CB38289"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6DA3AFF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3BA35E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1.能隨著音樂節奏，完成唱跳學習活動。</w:t>
            </w:r>
          </w:p>
          <w:p w14:paraId="056068C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2.能靈活操作身體，做出各種身體動作。</w:t>
            </w:r>
          </w:p>
          <w:p w14:paraId="5EA01C8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3.能專注觀摩與學習他人動作表現。</w:t>
            </w:r>
          </w:p>
          <w:p w14:paraId="3F73C5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4.能應用正確的動作與同學合作練習活動。</w:t>
            </w:r>
          </w:p>
          <w:p w14:paraId="57614B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5.能與同學培養默契，通力合作克服困難並完成動作。</w:t>
            </w:r>
          </w:p>
        </w:tc>
        <w:tc>
          <w:tcPr>
            <w:tcW w:w="2049" w:type="dxa"/>
            <w:gridSpan w:val="2"/>
            <w:shd w:val="clear" w:color="auto" w:fill="auto"/>
          </w:tcPr>
          <w:p w14:paraId="4A95D33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70D5561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4354EADA"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p w14:paraId="2BC28B1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615E6E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7ED38E08"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14FCD1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42069A1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242FB91F" w14:textId="77777777" w:rsidTr="00631810">
        <w:trPr>
          <w:trHeight w:val="283"/>
          <w:jc w:val="center"/>
        </w:trPr>
        <w:tc>
          <w:tcPr>
            <w:tcW w:w="2033" w:type="dxa"/>
            <w:vMerge w:val="restart"/>
            <w:shd w:val="clear" w:color="auto" w:fill="FFFFFF"/>
            <w:vAlign w:val="center"/>
          </w:tcPr>
          <w:p w14:paraId="38DA858A"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十三</w:t>
            </w:r>
          </w:p>
          <w:p w14:paraId="3241CB6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5</w:t>
            </w:r>
          </w:p>
          <w:p w14:paraId="2125518A"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294438E" w14:textId="2FB5DF2B"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11</w:t>
            </w:r>
          </w:p>
        </w:tc>
        <w:tc>
          <w:tcPr>
            <w:tcW w:w="2342" w:type="dxa"/>
            <w:vAlign w:val="center"/>
          </w:tcPr>
          <w:p w14:paraId="4CF07F2B"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414B73A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069FCD9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B9FEFF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新細明體"/>
                <w:color w:val="000000"/>
                <w:kern w:val="0"/>
                <w:sz w:val="20"/>
                <w:szCs w:val="20"/>
              </w:rPr>
              <w:t>※</w:t>
            </w:r>
            <w:r w:rsidRPr="008075B5">
              <w:rPr>
                <w:rFonts w:ascii="標楷體" w:eastAsia="標楷體" w:hAnsi="標楷體" w:cs="Times New Roman" w:hint="eastAsia"/>
                <w:color w:val="000000"/>
                <w:sz w:val="20"/>
                <w:szCs w:val="20"/>
              </w:rPr>
              <w:t>覺察自己與他人的優點，並進一步深入了解自己、欣賞自己也欣賞同學。</w:t>
            </w:r>
          </w:p>
        </w:tc>
        <w:tc>
          <w:tcPr>
            <w:tcW w:w="2049" w:type="dxa"/>
            <w:gridSpan w:val="2"/>
            <w:shd w:val="clear" w:color="auto" w:fill="auto"/>
          </w:tcPr>
          <w:p w14:paraId="01C631E6"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3b-I-1能於引導下，表現簡易的自我調適技能。</w:t>
            </w:r>
          </w:p>
        </w:tc>
        <w:tc>
          <w:tcPr>
            <w:tcW w:w="1738" w:type="dxa"/>
            <w:shd w:val="clear" w:color="auto" w:fill="auto"/>
          </w:tcPr>
          <w:p w14:paraId="2B75037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4313E8C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DD6936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5BE2BB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35C4C925" w14:textId="77777777" w:rsidTr="00631810">
        <w:trPr>
          <w:trHeight w:val="810"/>
          <w:jc w:val="center"/>
        </w:trPr>
        <w:tc>
          <w:tcPr>
            <w:tcW w:w="2033" w:type="dxa"/>
            <w:vMerge/>
            <w:shd w:val="clear" w:color="auto" w:fill="FFFFFF"/>
            <w:vAlign w:val="center"/>
          </w:tcPr>
          <w:p w14:paraId="55DD9F5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236DEF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E13939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501147F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201C4C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1.能學會所教導的舞蹈動作。</w:t>
            </w:r>
          </w:p>
          <w:p w14:paraId="58E743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2.利用活動開展肢體，並增進身體的協調性。</w:t>
            </w:r>
          </w:p>
          <w:p w14:paraId="3B233DE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3.能專注欣賞並學習他人優良動作表現。</w:t>
            </w:r>
          </w:p>
          <w:p w14:paraId="520A2E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4.能與同學培養默契，通力合作克服困難並完成動作。</w:t>
            </w:r>
          </w:p>
          <w:p w14:paraId="6B952A2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5.能認真參與並與他人合作完成動作表現。</w:t>
            </w:r>
          </w:p>
          <w:p w14:paraId="547EB89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6.能了解自己並選擇適合個人的身體活動。</w:t>
            </w:r>
          </w:p>
        </w:tc>
        <w:tc>
          <w:tcPr>
            <w:tcW w:w="2049" w:type="dxa"/>
            <w:gridSpan w:val="2"/>
            <w:shd w:val="clear" w:color="auto" w:fill="auto"/>
          </w:tcPr>
          <w:p w14:paraId="1C7C491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670D58E3"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0617F2A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p w14:paraId="5FC3CF1F"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p w14:paraId="75EDC0C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4c-I-2選擇適合個人的身體活動。</w:t>
            </w:r>
          </w:p>
        </w:tc>
        <w:tc>
          <w:tcPr>
            <w:tcW w:w="1738" w:type="dxa"/>
            <w:shd w:val="clear" w:color="auto" w:fill="auto"/>
          </w:tcPr>
          <w:p w14:paraId="3D09C7C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3B41A80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60D72D9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9FCE40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370B9B20" w14:textId="77777777" w:rsidTr="00631810">
        <w:trPr>
          <w:trHeight w:val="669"/>
          <w:jc w:val="center"/>
        </w:trPr>
        <w:tc>
          <w:tcPr>
            <w:tcW w:w="2033" w:type="dxa"/>
            <w:vMerge w:val="restart"/>
            <w:shd w:val="clear" w:color="auto" w:fill="FFFFFF"/>
            <w:vAlign w:val="center"/>
          </w:tcPr>
          <w:p w14:paraId="6A4A5B31"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十四</w:t>
            </w:r>
          </w:p>
          <w:p w14:paraId="4199619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12</w:t>
            </w:r>
          </w:p>
          <w:p w14:paraId="34426C5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3F3A265" w14:textId="73436187"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18</w:t>
            </w:r>
          </w:p>
        </w:tc>
        <w:tc>
          <w:tcPr>
            <w:tcW w:w="2342" w:type="dxa"/>
            <w:vAlign w:val="center"/>
          </w:tcPr>
          <w:p w14:paraId="64A9F64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75ABA5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1EAAA72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3DBEC1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1.能利用適當方法邀請同學。</w:t>
            </w:r>
          </w:p>
          <w:p w14:paraId="76FE30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2.能運用社交技巧，知道增進人際關係的方法。</w:t>
            </w:r>
          </w:p>
          <w:p w14:paraId="1093189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3.能了解住家附近的特色。</w:t>
            </w:r>
          </w:p>
        </w:tc>
        <w:tc>
          <w:tcPr>
            <w:tcW w:w="2049" w:type="dxa"/>
            <w:gridSpan w:val="2"/>
            <w:shd w:val="clear" w:color="auto" w:fill="auto"/>
          </w:tcPr>
          <w:p w14:paraId="7623FFF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3b-I-1能於引導下，表現簡易的自我調適技能。</w:t>
            </w:r>
          </w:p>
          <w:p w14:paraId="5E20C5F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2A58213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11FE746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69C442D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94557D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447F19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24CC2BC7" w14:textId="77777777" w:rsidTr="00631810">
        <w:trPr>
          <w:trHeight w:val="771"/>
          <w:jc w:val="center"/>
        </w:trPr>
        <w:tc>
          <w:tcPr>
            <w:tcW w:w="2033" w:type="dxa"/>
            <w:vMerge/>
            <w:shd w:val="clear" w:color="auto" w:fill="FFFFFF"/>
            <w:vAlign w:val="center"/>
          </w:tcPr>
          <w:p w14:paraId="534AE4BA"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B35A60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4307C44"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631C2F6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B53F93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1.能利用學校或社區資源進行戶外休閒運動。</w:t>
            </w:r>
          </w:p>
          <w:p w14:paraId="6F8D32B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2.能體會並分享追逐跑的樂趣。</w:t>
            </w:r>
          </w:p>
          <w:p w14:paraId="16DF47A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3.能盡力完成快跑的活動。</w:t>
            </w:r>
          </w:p>
          <w:p w14:paraId="0ECBF1B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4.能體驗並分享跑步時速度與迎風的感受。</w:t>
            </w:r>
          </w:p>
        </w:tc>
        <w:tc>
          <w:tcPr>
            <w:tcW w:w="2049" w:type="dxa"/>
            <w:gridSpan w:val="2"/>
            <w:shd w:val="clear" w:color="auto" w:fill="auto"/>
          </w:tcPr>
          <w:p w14:paraId="4103ACA0"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45025F1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07072E48"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4d-I-2利用學校或社區資源從事身體活動。</w:t>
            </w:r>
          </w:p>
        </w:tc>
        <w:tc>
          <w:tcPr>
            <w:tcW w:w="1738" w:type="dxa"/>
            <w:shd w:val="clear" w:color="auto" w:fill="auto"/>
          </w:tcPr>
          <w:p w14:paraId="39873EB9"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47E0C6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42ADE8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734D5F6D" w14:textId="77777777" w:rsidTr="00631810">
        <w:trPr>
          <w:trHeight w:val="681"/>
          <w:jc w:val="center"/>
        </w:trPr>
        <w:tc>
          <w:tcPr>
            <w:tcW w:w="2033" w:type="dxa"/>
            <w:vMerge w:val="restart"/>
            <w:shd w:val="clear" w:color="auto" w:fill="FFFFFF"/>
            <w:vAlign w:val="center"/>
          </w:tcPr>
          <w:p w14:paraId="02663AF3"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十五</w:t>
            </w:r>
          </w:p>
          <w:p w14:paraId="26F03BBE"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19</w:t>
            </w:r>
          </w:p>
          <w:p w14:paraId="6930BC18"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3066063" w14:textId="0DACCDEC"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5/2</w:t>
            </w:r>
            <w:r>
              <w:rPr>
                <w:rFonts w:ascii="標楷體" w:eastAsia="標楷體" w:hAnsi="標楷體" w:hint="eastAsia"/>
                <w:bCs/>
                <w:snapToGrid w:val="0"/>
                <w:color w:val="0D0D0D"/>
                <w:sz w:val="18"/>
                <w:szCs w:val="18"/>
              </w:rPr>
              <w:t>5</w:t>
            </w:r>
          </w:p>
        </w:tc>
        <w:tc>
          <w:tcPr>
            <w:tcW w:w="2342" w:type="dxa"/>
            <w:vAlign w:val="center"/>
          </w:tcPr>
          <w:p w14:paraId="56ACA74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8995B0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6E46036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0EFD0A1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※能了解接待客人的注意事項。</w:t>
            </w:r>
          </w:p>
        </w:tc>
        <w:tc>
          <w:tcPr>
            <w:tcW w:w="2049" w:type="dxa"/>
            <w:gridSpan w:val="2"/>
            <w:shd w:val="clear" w:color="auto" w:fill="auto"/>
          </w:tcPr>
          <w:p w14:paraId="1C78EA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3b-I-1能於引導下，表現簡易的自我調適技能。</w:t>
            </w:r>
          </w:p>
          <w:p w14:paraId="65C70C4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202FCD9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64EF487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4ABAD31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C401FF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431763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536A859F" w14:textId="77777777" w:rsidTr="00631810">
        <w:trPr>
          <w:trHeight w:val="759"/>
          <w:jc w:val="center"/>
        </w:trPr>
        <w:tc>
          <w:tcPr>
            <w:tcW w:w="2033" w:type="dxa"/>
            <w:vMerge/>
            <w:shd w:val="clear" w:color="auto" w:fill="FFFFFF"/>
            <w:vAlign w:val="center"/>
          </w:tcPr>
          <w:p w14:paraId="7A52BFD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5396CD5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B51210E"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526DFFB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0F8AD7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1.能做出直線快跑動作。</w:t>
            </w:r>
          </w:p>
          <w:p w14:paraId="3F242D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2.能學習並表現出運動家精神。</w:t>
            </w:r>
          </w:p>
        </w:tc>
        <w:tc>
          <w:tcPr>
            <w:tcW w:w="2049" w:type="dxa"/>
            <w:gridSpan w:val="2"/>
            <w:shd w:val="clear" w:color="auto" w:fill="auto"/>
          </w:tcPr>
          <w:p w14:paraId="6A012E0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tc>
        <w:tc>
          <w:tcPr>
            <w:tcW w:w="1738" w:type="dxa"/>
            <w:shd w:val="clear" w:color="auto" w:fill="auto"/>
          </w:tcPr>
          <w:p w14:paraId="4A4F0D0B"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55B444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FBB66F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5F7C7EE6" w14:textId="77777777" w:rsidTr="00631810">
        <w:trPr>
          <w:trHeight w:val="668"/>
          <w:jc w:val="center"/>
        </w:trPr>
        <w:tc>
          <w:tcPr>
            <w:tcW w:w="2033" w:type="dxa"/>
            <w:vMerge w:val="restart"/>
            <w:shd w:val="clear" w:color="auto" w:fill="FFFFFF"/>
            <w:vAlign w:val="center"/>
          </w:tcPr>
          <w:p w14:paraId="613989BC"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十六</w:t>
            </w:r>
          </w:p>
          <w:p w14:paraId="7765E5F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5/2</w:t>
            </w:r>
            <w:r>
              <w:rPr>
                <w:rFonts w:ascii="標楷體" w:eastAsia="標楷體" w:hAnsi="標楷體" w:hint="eastAsia"/>
                <w:bCs/>
                <w:color w:val="0D0D0D"/>
                <w:sz w:val="18"/>
                <w:szCs w:val="18"/>
              </w:rPr>
              <w:t>6</w:t>
            </w:r>
          </w:p>
          <w:p w14:paraId="1B33E117"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1E35DC1" w14:textId="304EF737"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6</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1</w:t>
            </w:r>
          </w:p>
        </w:tc>
        <w:tc>
          <w:tcPr>
            <w:tcW w:w="2342" w:type="dxa"/>
            <w:vAlign w:val="center"/>
          </w:tcPr>
          <w:p w14:paraId="0A90722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27929F9"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5D4C2F6E"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4EC474C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1.知道真心誠意的讚美，讓朋友知道你心裡對他的感受，是獲得友誼的好方法。</w:t>
            </w:r>
          </w:p>
          <w:p w14:paraId="61C13D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2.能知道接受招待時的注意事項，並分辨出別人不接受的行為應如何改進。</w:t>
            </w:r>
          </w:p>
          <w:p w14:paraId="4D5F5D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3.能辨別好主人及好客人的行為。</w:t>
            </w:r>
          </w:p>
          <w:p w14:paraId="5E8C900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4.能了解如何處理聚會中的突發狀況並實際演練。</w:t>
            </w:r>
          </w:p>
        </w:tc>
        <w:tc>
          <w:tcPr>
            <w:tcW w:w="2049" w:type="dxa"/>
            <w:gridSpan w:val="2"/>
            <w:shd w:val="clear" w:color="auto" w:fill="auto"/>
          </w:tcPr>
          <w:p w14:paraId="517EF41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0E6757D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2DA0ECFB"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11B01CE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C5245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B2E04D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1FB89B3D" w14:textId="77777777" w:rsidTr="00631810">
        <w:trPr>
          <w:trHeight w:val="759"/>
          <w:jc w:val="center"/>
        </w:trPr>
        <w:tc>
          <w:tcPr>
            <w:tcW w:w="2033" w:type="dxa"/>
            <w:vMerge/>
            <w:shd w:val="clear" w:color="auto" w:fill="FFFFFF"/>
            <w:vAlign w:val="center"/>
          </w:tcPr>
          <w:p w14:paraId="461D32D1"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9336007"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2F7E028"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2A5F42C9"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391F45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1.能遵守比賽規則。</w:t>
            </w:r>
          </w:p>
          <w:p w14:paraId="3158310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2.能和同學合作完成比賽。</w:t>
            </w:r>
          </w:p>
          <w:p w14:paraId="1F5CED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3.能認識並表現運動家精神。</w:t>
            </w:r>
          </w:p>
          <w:p w14:paraId="4B0D1D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4.能在曲線快跑中做出身體重心傾斜動作。</w:t>
            </w:r>
          </w:p>
          <w:p w14:paraId="5142EBB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5.能在繞物快跑中做出身體重心傾斜變換動作。</w:t>
            </w:r>
          </w:p>
        </w:tc>
        <w:tc>
          <w:tcPr>
            <w:tcW w:w="2049" w:type="dxa"/>
            <w:gridSpan w:val="2"/>
            <w:shd w:val="clear" w:color="auto" w:fill="auto"/>
          </w:tcPr>
          <w:p w14:paraId="0F5894CF"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2c-I-1表現尊重的團體互動行為。</w:t>
            </w:r>
          </w:p>
          <w:p w14:paraId="545182D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56147FE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6B7C14BD"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23483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3A9AF5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147C5DD7" w14:textId="77777777" w:rsidTr="00631810">
        <w:trPr>
          <w:trHeight w:val="669"/>
          <w:jc w:val="center"/>
        </w:trPr>
        <w:tc>
          <w:tcPr>
            <w:tcW w:w="2033" w:type="dxa"/>
            <w:vMerge w:val="restart"/>
            <w:shd w:val="clear" w:color="auto" w:fill="FFFFFF"/>
            <w:vAlign w:val="center"/>
          </w:tcPr>
          <w:p w14:paraId="11F7696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十七</w:t>
            </w:r>
          </w:p>
          <w:p w14:paraId="5B9248E9"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6</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2</w:t>
            </w:r>
          </w:p>
          <w:p w14:paraId="160405F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B51F1F2" w14:textId="336576C0"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8</w:t>
            </w:r>
          </w:p>
        </w:tc>
        <w:tc>
          <w:tcPr>
            <w:tcW w:w="2342" w:type="dxa"/>
            <w:vAlign w:val="center"/>
          </w:tcPr>
          <w:p w14:paraId="01BBA79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1719C53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52AFBC0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ACC47D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1.能知道食品包裝完整的重要性。</w:t>
            </w:r>
          </w:p>
          <w:p w14:paraId="49ED801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2.能知道不建議購買散裝食品的原因。</w:t>
            </w:r>
          </w:p>
          <w:p w14:paraId="3756C80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3.能認識安全購買罐頭與玻璃罐食品的原則。</w:t>
            </w:r>
          </w:p>
          <w:p w14:paraId="17452C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4.能了解製造日期及保存期限的意涵</w:t>
            </w:r>
          </w:p>
        </w:tc>
        <w:tc>
          <w:tcPr>
            <w:tcW w:w="2049" w:type="dxa"/>
            <w:gridSpan w:val="2"/>
            <w:shd w:val="clear" w:color="auto" w:fill="auto"/>
          </w:tcPr>
          <w:p w14:paraId="53D6A5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6CA188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0C01305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24A94C35"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0DDD60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0D48063"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734E0E02"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1187C709" w14:textId="77777777" w:rsidTr="00631810">
        <w:trPr>
          <w:trHeight w:val="771"/>
          <w:jc w:val="center"/>
        </w:trPr>
        <w:tc>
          <w:tcPr>
            <w:tcW w:w="2033" w:type="dxa"/>
            <w:vMerge/>
            <w:shd w:val="clear" w:color="auto" w:fill="FFFFFF"/>
            <w:vAlign w:val="center"/>
          </w:tcPr>
          <w:p w14:paraId="0228AA8B"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D235B2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006BE985"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46EA4658"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4996C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1體驗並說出不同跑壘路線的差異。</w:t>
            </w:r>
          </w:p>
          <w:p w14:paraId="2CD891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2.練習中找出適合自己的跑壘路線。</w:t>
            </w:r>
          </w:p>
          <w:p w14:paraId="0B4E209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3.比賽中表現曲線繞彎跑壘技巧。</w:t>
            </w:r>
          </w:p>
          <w:p w14:paraId="4F44047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細明體" w:hint="eastAsia"/>
                <w:color w:val="000000"/>
                <w:sz w:val="20"/>
                <w:szCs w:val="20"/>
              </w:rPr>
              <w:t>4.</w:t>
            </w:r>
            <w:r w:rsidRPr="008075B5">
              <w:rPr>
                <w:rFonts w:ascii="標楷體" w:eastAsia="標楷體" w:hAnsi="標楷體" w:cs="華康標宋體" w:hint="eastAsia"/>
                <w:color w:val="000000"/>
                <w:sz w:val="20"/>
                <w:szCs w:val="20"/>
              </w:rPr>
              <w:t>和同學快樂的完成比賽，並遵守比賽</w:t>
            </w:r>
            <w:r w:rsidRPr="008075B5">
              <w:rPr>
                <w:rFonts w:ascii="標楷體" w:eastAsia="標楷體" w:hAnsi="標楷體" w:cs="Times New Roman" w:hint="eastAsia"/>
                <w:color w:val="000000"/>
                <w:sz w:val="20"/>
                <w:szCs w:val="20"/>
              </w:rPr>
              <w:t>規則。</w:t>
            </w:r>
          </w:p>
          <w:p w14:paraId="7F6CF08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5.在比賽中表現運動家精神。</w:t>
            </w:r>
          </w:p>
        </w:tc>
        <w:tc>
          <w:tcPr>
            <w:tcW w:w="2049" w:type="dxa"/>
            <w:gridSpan w:val="2"/>
            <w:shd w:val="clear" w:color="auto" w:fill="auto"/>
          </w:tcPr>
          <w:p w14:paraId="1154189A"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2c-I-1表現尊重的團體互動行為。</w:t>
            </w:r>
          </w:p>
          <w:p w14:paraId="62409034"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61E906E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43BBFC2E"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DC6462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5A7D3C8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7B5F7417" w14:textId="77777777" w:rsidTr="00631810">
        <w:trPr>
          <w:trHeight w:val="746"/>
          <w:jc w:val="center"/>
        </w:trPr>
        <w:tc>
          <w:tcPr>
            <w:tcW w:w="2033" w:type="dxa"/>
            <w:vMerge w:val="restart"/>
            <w:shd w:val="clear" w:color="auto" w:fill="FFFFFF"/>
            <w:vAlign w:val="center"/>
          </w:tcPr>
          <w:p w14:paraId="70903EF6"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十八</w:t>
            </w:r>
          </w:p>
          <w:p w14:paraId="68CC4D63"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9</w:t>
            </w:r>
          </w:p>
          <w:p w14:paraId="00C1D01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A3B96E7" w14:textId="2657F4BE"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6/1</w:t>
            </w:r>
            <w:r>
              <w:rPr>
                <w:rFonts w:ascii="標楷體" w:eastAsia="標楷體" w:hAnsi="標楷體" w:hint="eastAsia"/>
                <w:bCs/>
                <w:snapToGrid w:val="0"/>
                <w:color w:val="0D0D0D"/>
                <w:sz w:val="18"/>
                <w:szCs w:val="18"/>
              </w:rPr>
              <w:t>5</w:t>
            </w:r>
          </w:p>
        </w:tc>
        <w:tc>
          <w:tcPr>
            <w:tcW w:w="2342" w:type="dxa"/>
            <w:vAlign w:val="center"/>
          </w:tcPr>
          <w:p w14:paraId="0B1901E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596A9032"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682ABE7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4ADA593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1.能認識安全購買鮮乳的原則。</w:t>
            </w:r>
          </w:p>
          <w:p w14:paraId="359E49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2.能了解有效日期及認識標章的意涵。</w:t>
            </w:r>
          </w:p>
        </w:tc>
        <w:tc>
          <w:tcPr>
            <w:tcW w:w="2049" w:type="dxa"/>
            <w:gridSpan w:val="2"/>
            <w:shd w:val="clear" w:color="auto" w:fill="auto"/>
          </w:tcPr>
          <w:p w14:paraId="148448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31DC413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69BEA1DC"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51546EA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Eb-I-1健康安全消費的原則。</w:t>
            </w:r>
          </w:p>
        </w:tc>
        <w:tc>
          <w:tcPr>
            <w:tcW w:w="1610" w:type="dxa"/>
            <w:shd w:val="clear" w:color="auto" w:fill="auto"/>
          </w:tcPr>
          <w:p w14:paraId="2F26E9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2D59068"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561193C9"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2CBABF50" w14:textId="77777777" w:rsidTr="00631810">
        <w:trPr>
          <w:trHeight w:val="681"/>
          <w:jc w:val="center"/>
        </w:trPr>
        <w:tc>
          <w:tcPr>
            <w:tcW w:w="2033" w:type="dxa"/>
            <w:vMerge/>
            <w:shd w:val="clear" w:color="auto" w:fill="FFFFFF"/>
            <w:vAlign w:val="center"/>
          </w:tcPr>
          <w:p w14:paraId="17F580AE"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4056637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4D326DF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22B0D31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49E6A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1.認識水域休閒運動的種類。</w:t>
            </w:r>
          </w:p>
          <w:p w14:paraId="7C77E2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2.選擇安全並合適的戶外休閒活動。</w:t>
            </w:r>
          </w:p>
          <w:p w14:paraId="1E29021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3.能知道從事游泳時需要的裝備。</w:t>
            </w:r>
          </w:p>
          <w:p w14:paraId="26420AB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4.認識游泳池安全設施和規則。</w:t>
            </w:r>
          </w:p>
          <w:p w14:paraId="4EA0F6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5.能了解進行游泳前暖身的重要性。</w:t>
            </w:r>
          </w:p>
        </w:tc>
        <w:tc>
          <w:tcPr>
            <w:tcW w:w="2049" w:type="dxa"/>
            <w:gridSpan w:val="2"/>
            <w:shd w:val="clear" w:color="auto" w:fill="auto"/>
          </w:tcPr>
          <w:p w14:paraId="100D2593"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636736BE"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p w14:paraId="09ABF5A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4c-I-1認識與身體活動相關資源。</w:t>
            </w:r>
          </w:p>
        </w:tc>
        <w:tc>
          <w:tcPr>
            <w:tcW w:w="1738" w:type="dxa"/>
            <w:shd w:val="clear" w:color="auto" w:fill="auto"/>
          </w:tcPr>
          <w:p w14:paraId="24FC17A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Cc-I-1水域休閒運動入門遊戲。</w:t>
            </w:r>
          </w:p>
          <w:p w14:paraId="76254C6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Gb-I-1游泳池安全與衛生常識。</w:t>
            </w:r>
          </w:p>
        </w:tc>
        <w:tc>
          <w:tcPr>
            <w:tcW w:w="1610" w:type="dxa"/>
            <w:shd w:val="clear" w:color="auto" w:fill="auto"/>
          </w:tcPr>
          <w:p w14:paraId="0FF0A4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DF2B5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0332F7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555227B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4BCA5D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2D7641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r w:rsidR="00D816C5" w:rsidRPr="008075B5" w14:paraId="4BA55482" w14:textId="77777777" w:rsidTr="00631810">
        <w:trPr>
          <w:trHeight w:val="681"/>
          <w:jc w:val="center"/>
        </w:trPr>
        <w:tc>
          <w:tcPr>
            <w:tcW w:w="2033" w:type="dxa"/>
            <w:vMerge w:val="restart"/>
            <w:shd w:val="clear" w:color="auto" w:fill="FFFFFF"/>
            <w:vAlign w:val="center"/>
          </w:tcPr>
          <w:p w14:paraId="2FD4AD6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十九</w:t>
            </w:r>
          </w:p>
          <w:p w14:paraId="0D0C126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6/1</w:t>
            </w:r>
            <w:r>
              <w:rPr>
                <w:rFonts w:ascii="標楷體" w:eastAsia="標楷體" w:hAnsi="標楷體" w:hint="eastAsia"/>
                <w:bCs/>
                <w:color w:val="0D0D0D"/>
                <w:sz w:val="18"/>
                <w:szCs w:val="18"/>
              </w:rPr>
              <w:t>6</w:t>
            </w:r>
          </w:p>
          <w:p w14:paraId="2329F4E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6958CE9" w14:textId="1BA54C6D"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22</w:t>
            </w:r>
          </w:p>
        </w:tc>
        <w:tc>
          <w:tcPr>
            <w:tcW w:w="2342" w:type="dxa"/>
            <w:vAlign w:val="center"/>
          </w:tcPr>
          <w:p w14:paraId="524B8FC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7D7838F"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61DEDC9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DC260C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1.能知道食品標示的重要性。</w:t>
            </w:r>
          </w:p>
          <w:p w14:paraId="65089CA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2.能檢視包裝食品的標示和外觀。</w:t>
            </w:r>
          </w:p>
        </w:tc>
        <w:tc>
          <w:tcPr>
            <w:tcW w:w="2049" w:type="dxa"/>
            <w:gridSpan w:val="2"/>
            <w:shd w:val="clear" w:color="auto" w:fill="auto"/>
          </w:tcPr>
          <w:p w14:paraId="166E4FA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20F311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2802F9B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1533257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6632333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EE34954"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6080E38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0BF712BD" w14:textId="77777777" w:rsidTr="00631810">
        <w:trPr>
          <w:trHeight w:val="759"/>
          <w:jc w:val="center"/>
        </w:trPr>
        <w:tc>
          <w:tcPr>
            <w:tcW w:w="2033" w:type="dxa"/>
            <w:vMerge/>
            <w:shd w:val="clear" w:color="auto" w:fill="FFFFFF"/>
            <w:vAlign w:val="center"/>
          </w:tcPr>
          <w:p w14:paraId="20A7EE59"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56F8E1E"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03AC012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78B5BA8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EC1495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1.認識各項水中活動的動作技能。</w:t>
            </w:r>
          </w:p>
          <w:p w14:paraId="08289F4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2.做出水中行走的游泳技巧。</w:t>
            </w:r>
          </w:p>
        </w:tc>
        <w:tc>
          <w:tcPr>
            <w:tcW w:w="2049" w:type="dxa"/>
            <w:gridSpan w:val="2"/>
            <w:shd w:val="clear" w:color="auto" w:fill="auto"/>
          </w:tcPr>
          <w:p w14:paraId="197216B8"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1d-I-1描述動作技能基本常識。</w:t>
            </w:r>
          </w:p>
          <w:p w14:paraId="48DE5AB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154B48CC"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tc>
        <w:tc>
          <w:tcPr>
            <w:tcW w:w="1738" w:type="dxa"/>
            <w:shd w:val="clear" w:color="auto" w:fill="auto"/>
          </w:tcPr>
          <w:p w14:paraId="0434689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Gb-I-2水中遊戲、水中閉氣與韻律呼吸與藉物漂浮。</w:t>
            </w:r>
          </w:p>
        </w:tc>
        <w:tc>
          <w:tcPr>
            <w:tcW w:w="1610" w:type="dxa"/>
            <w:shd w:val="clear" w:color="auto" w:fill="auto"/>
          </w:tcPr>
          <w:p w14:paraId="699C4DD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C629EF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5E7991F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78E0C26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1900E2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6E7B51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r w:rsidR="00D816C5" w:rsidRPr="008075B5" w14:paraId="1D8203C9" w14:textId="77777777" w:rsidTr="00631810">
        <w:trPr>
          <w:trHeight w:val="848"/>
          <w:jc w:val="center"/>
        </w:trPr>
        <w:tc>
          <w:tcPr>
            <w:tcW w:w="2033" w:type="dxa"/>
            <w:vMerge w:val="restart"/>
            <w:shd w:val="clear" w:color="auto" w:fill="FFFFFF"/>
            <w:vAlign w:val="center"/>
          </w:tcPr>
          <w:p w14:paraId="37593A2E"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二十</w:t>
            </w:r>
          </w:p>
          <w:p w14:paraId="7519D21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23</w:t>
            </w:r>
          </w:p>
          <w:p w14:paraId="7A9D703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FA54716" w14:textId="04E66F68"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29</w:t>
            </w:r>
          </w:p>
        </w:tc>
        <w:tc>
          <w:tcPr>
            <w:tcW w:w="2342" w:type="dxa"/>
            <w:vAlign w:val="center"/>
          </w:tcPr>
          <w:p w14:paraId="72A4EB2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BDD76E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3A26759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7079481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1.能了解食品保存方式對健康的重要性。</w:t>
            </w:r>
          </w:p>
          <w:p w14:paraId="77CF835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2.能認識不同的包裝食品的食用方式及注意事項。</w:t>
            </w:r>
          </w:p>
          <w:p w14:paraId="6EEE19C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3.能實際做到安全選購食品的原則。</w:t>
            </w:r>
          </w:p>
        </w:tc>
        <w:tc>
          <w:tcPr>
            <w:tcW w:w="2049" w:type="dxa"/>
            <w:gridSpan w:val="2"/>
            <w:shd w:val="clear" w:color="auto" w:fill="auto"/>
          </w:tcPr>
          <w:p w14:paraId="3F601FF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65B823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3a-I-1能於引導下，表現簡易的自我調適技能。</w:t>
            </w:r>
          </w:p>
          <w:p w14:paraId="6431D40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4a-I-1發表個人對促進健康的立場。</w:t>
            </w:r>
          </w:p>
        </w:tc>
        <w:tc>
          <w:tcPr>
            <w:tcW w:w="1738" w:type="dxa"/>
            <w:shd w:val="clear" w:color="auto" w:fill="auto"/>
          </w:tcPr>
          <w:p w14:paraId="669F9BD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Ea-I-2基本的飲食習慣。</w:t>
            </w:r>
          </w:p>
          <w:p w14:paraId="142B0AC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524A70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CC70B0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4AFE6BF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0E2DB106" w14:textId="77777777" w:rsidTr="00631810">
        <w:trPr>
          <w:trHeight w:val="694"/>
          <w:jc w:val="center"/>
        </w:trPr>
        <w:tc>
          <w:tcPr>
            <w:tcW w:w="2033" w:type="dxa"/>
            <w:vMerge/>
            <w:shd w:val="clear" w:color="auto" w:fill="FFFFFF"/>
            <w:vAlign w:val="center"/>
          </w:tcPr>
          <w:p w14:paraId="1FD7E9F2"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936BE09"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04251FF0"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1F46E44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DB1149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1.認識水中閉氣、韻律呼吸與藉物漂浮的動作技能。</w:t>
            </w:r>
          </w:p>
          <w:p w14:paraId="0D6FF5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2.做出水中閉氣、韻律呼吸與藉物漂浮的動作技巧。</w:t>
            </w:r>
          </w:p>
        </w:tc>
        <w:tc>
          <w:tcPr>
            <w:tcW w:w="2049" w:type="dxa"/>
            <w:gridSpan w:val="2"/>
            <w:shd w:val="clear" w:color="auto" w:fill="auto"/>
          </w:tcPr>
          <w:p w14:paraId="1B178694"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1d-I-1描述動作技能基本常識。</w:t>
            </w:r>
          </w:p>
          <w:p w14:paraId="7092935C"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422C281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tc>
        <w:tc>
          <w:tcPr>
            <w:tcW w:w="1738" w:type="dxa"/>
            <w:shd w:val="clear" w:color="auto" w:fill="auto"/>
          </w:tcPr>
          <w:p w14:paraId="330A8A9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Gb-I-2水中遊戲、水中閉氣與韻律呼吸與藉物漂浮。</w:t>
            </w:r>
          </w:p>
        </w:tc>
        <w:tc>
          <w:tcPr>
            <w:tcW w:w="1610" w:type="dxa"/>
            <w:shd w:val="clear" w:color="auto" w:fill="auto"/>
          </w:tcPr>
          <w:p w14:paraId="367492D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131E18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61A4C9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09D185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45EE79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68AB49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bl>
    <w:p w14:paraId="644FA2E6" w14:textId="77777777" w:rsidR="001247E1" w:rsidRDefault="001247E1" w:rsidP="001247E1">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5E29482A" w14:textId="77777777" w:rsidR="001247E1" w:rsidRDefault="001247E1" w:rsidP="001247E1">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70C261B3" w14:textId="77777777" w:rsidR="001247E1" w:rsidRDefault="001247E1" w:rsidP="001247E1">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6C2B0630" w14:textId="77777777" w:rsidR="001247E1" w:rsidRDefault="001247E1" w:rsidP="001247E1">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49994A83" w14:textId="77777777" w:rsidR="001247E1" w:rsidRDefault="001247E1" w:rsidP="001247E1">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9E06B8F" w14:textId="77777777" w:rsidR="00BC450E" w:rsidRPr="008075B5" w:rsidRDefault="00BC450E" w:rsidP="00BC450E">
      <w:pPr>
        <w:snapToGrid w:val="0"/>
        <w:spacing w:line="40" w:lineRule="atLeast"/>
        <w:rPr>
          <w:rFonts w:ascii="標楷體" w:eastAsia="標楷體" w:hAnsi="標楷體"/>
          <w:color w:val="000000" w:themeColor="text1"/>
          <w:sz w:val="20"/>
          <w:szCs w:val="20"/>
        </w:rPr>
      </w:pPr>
    </w:p>
    <w:sectPr w:rsidR="00BC450E" w:rsidRPr="008075B5" w:rsidSect="004E4692">
      <w:headerReference w:type="default" r:id="rId8"/>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45D0B" w14:textId="77777777" w:rsidR="005706F9" w:rsidRDefault="005706F9" w:rsidP="008A1862">
      <w:r>
        <w:separator/>
      </w:r>
    </w:p>
  </w:endnote>
  <w:endnote w:type="continuationSeparator" w:id="0">
    <w:p w14:paraId="271585EF" w14:textId="77777777" w:rsidR="005706F9" w:rsidRDefault="005706F9"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宋體Y伀.">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文鼎標準宋體">
    <w:charset w:val="88"/>
    <w:family w:val="modern"/>
    <w:pitch w:val="fixed"/>
    <w:sig w:usb0="00000003" w:usb1="288800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5AC54" w14:textId="77777777" w:rsidR="005706F9" w:rsidRDefault="005706F9" w:rsidP="008A1862">
      <w:r>
        <w:separator/>
      </w:r>
    </w:p>
  </w:footnote>
  <w:footnote w:type="continuationSeparator" w:id="0">
    <w:p w14:paraId="26BF7C51" w14:textId="77777777" w:rsidR="005706F9" w:rsidRDefault="005706F9"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3AF8F" w14:textId="77777777" w:rsidR="00BA414F" w:rsidRDefault="00BA414F">
    <w:pPr>
      <w:pStyle w:val="a4"/>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A5028"/>
    <w:multiLevelType w:val="hybridMultilevel"/>
    <w:tmpl w:val="8FBA3A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3F53062"/>
    <w:multiLevelType w:val="hybridMultilevel"/>
    <w:tmpl w:val="A4B088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9C654BD"/>
    <w:multiLevelType w:val="hybridMultilevel"/>
    <w:tmpl w:val="98BA8BFE"/>
    <w:lvl w:ilvl="0" w:tplc="0A0A6F06">
      <w:start w:val="1"/>
      <w:numFmt w:val="decimal"/>
      <w:lvlText w:val="%1."/>
      <w:lvlJc w:val="left"/>
      <w:pPr>
        <w:ind w:left="480" w:hanging="480"/>
      </w:pPr>
      <w:rPr>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8B85775"/>
    <w:multiLevelType w:val="hybridMultilevel"/>
    <w:tmpl w:val="C5A012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72ED"/>
    <w:rsid w:val="00027C49"/>
    <w:rsid w:val="0003257E"/>
    <w:rsid w:val="00047029"/>
    <w:rsid w:val="00075075"/>
    <w:rsid w:val="00080647"/>
    <w:rsid w:val="00085A89"/>
    <w:rsid w:val="00085A90"/>
    <w:rsid w:val="000E5766"/>
    <w:rsid w:val="000F1F5C"/>
    <w:rsid w:val="000F1FD9"/>
    <w:rsid w:val="001247E1"/>
    <w:rsid w:val="001321AA"/>
    <w:rsid w:val="00153C09"/>
    <w:rsid w:val="001625B1"/>
    <w:rsid w:val="001D2051"/>
    <w:rsid w:val="001F599A"/>
    <w:rsid w:val="001F6334"/>
    <w:rsid w:val="00215F3F"/>
    <w:rsid w:val="00223D76"/>
    <w:rsid w:val="002276EE"/>
    <w:rsid w:val="002357F7"/>
    <w:rsid w:val="00263C71"/>
    <w:rsid w:val="002A462E"/>
    <w:rsid w:val="00301A08"/>
    <w:rsid w:val="00350359"/>
    <w:rsid w:val="00387D77"/>
    <w:rsid w:val="003B0455"/>
    <w:rsid w:val="004231BC"/>
    <w:rsid w:val="00433B65"/>
    <w:rsid w:val="00493CD0"/>
    <w:rsid w:val="00495722"/>
    <w:rsid w:val="004C04A3"/>
    <w:rsid w:val="004E4692"/>
    <w:rsid w:val="00540DAF"/>
    <w:rsid w:val="005555B9"/>
    <w:rsid w:val="005706F9"/>
    <w:rsid w:val="005A1070"/>
    <w:rsid w:val="005B0D4F"/>
    <w:rsid w:val="005E3C65"/>
    <w:rsid w:val="005F0D2B"/>
    <w:rsid w:val="006000D3"/>
    <w:rsid w:val="006415D1"/>
    <w:rsid w:val="006428B7"/>
    <w:rsid w:val="00650BBB"/>
    <w:rsid w:val="00671F7A"/>
    <w:rsid w:val="006B2EEA"/>
    <w:rsid w:val="006E0AB6"/>
    <w:rsid w:val="00742BD3"/>
    <w:rsid w:val="00743924"/>
    <w:rsid w:val="007636F5"/>
    <w:rsid w:val="00791FDE"/>
    <w:rsid w:val="007E77CF"/>
    <w:rsid w:val="0080607B"/>
    <w:rsid w:val="008075B5"/>
    <w:rsid w:val="008620F5"/>
    <w:rsid w:val="00880BCC"/>
    <w:rsid w:val="008A1862"/>
    <w:rsid w:val="008A3824"/>
    <w:rsid w:val="008A6366"/>
    <w:rsid w:val="008D60D3"/>
    <w:rsid w:val="0090433B"/>
    <w:rsid w:val="009219D6"/>
    <w:rsid w:val="009220DB"/>
    <w:rsid w:val="009221A9"/>
    <w:rsid w:val="0092307D"/>
    <w:rsid w:val="00963345"/>
    <w:rsid w:val="00993A5B"/>
    <w:rsid w:val="00994DCE"/>
    <w:rsid w:val="009B1F36"/>
    <w:rsid w:val="009D38C7"/>
    <w:rsid w:val="009D7977"/>
    <w:rsid w:val="009F12C4"/>
    <w:rsid w:val="00A014AB"/>
    <w:rsid w:val="00A12153"/>
    <w:rsid w:val="00A25A76"/>
    <w:rsid w:val="00A56626"/>
    <w:rsid w:val="00A67851"/>
    <w:rsid w:val="00A87F0B"/>
    <w:rsid w:val="00AB0D31"/>
    <w:rsid w:val="00AC2AF0"/>
    <w:rsid w:val="00B059F9"/>
    <w:rsid w:val="00B0730D"/>
    <w:rsid w:val="00B25BF0"/>
    <w:rsid w:val="00B34FCB"/>
    <w:rsid w:val="00B7411D"/>
    <w:rsid w:val="00B75A6E"/>
    <w:rsid w:val="00B931E1"/>
    <w:rsid w:val="00B942C9"/>
    <w:rsid w:val="00BA0EF7"/>
    <w:rsid w:val="00BA414F"/>
    <w:rsid w:val="00BC450E"/>
    <w:rsid w:val="00BD41D2"/>
    <w:rsid w:val="00C2055E"/>
    <w:rsid w:val="00C82B04"/>
    <w:rsid w:val="00C84EE5"/>
    <w:rsid w:val="00CD63F8"/>
    <w:rsid w:val="00CD66C3"/>
    <w:rsid w:val="00CE43B4"/>
    <w:rsid w:val="00D14BEE"/>
    <w:rsid w:val="00D1618F"/>
    <w:rsid w:val="00D816C5"/>
    <w:rsid w:val="00D85FCC"/>
    <w:rsid w:val="00D86D62"/>
    <w:rsid w:val="00D95045"/>
    <w:rsid w:val="00DA40C9"/>
    <w:rsid w:val="00DA60AF"/>
    <w:rsid w:val="00DA7F80"/>
    <w:rsid w:val="00DB0AC8"/>
    <w:rsid w:val="00DC7047"/>
    <w:rsid w:val="00E32907"/>
    <w:rsid w:val="00E51793"/>
    <w:rsid w:val="00E84D01"/>
    <w:rsid w:val="00E936FE"/>
    <w:rsid w:val="00EB7C41"/>
    <w:rsid w:val="00EF6CA6"/>
    <w:rsid w:val="00F06806"/>
    <w:rsid w:val="00F809D4"/>
    <w:rsid w:val="00F860AF"/>
    <w:rsid w:val="00FA3E9F"/>
    <w:rsid w:val="00FB6530"/>
    <w:rsid w:val="00FB74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6272"/>
  <w15:docId w15:val="{2099CCAC-2E33-4069-A207-19840F10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rsid w:val="008A1862"/>
    <w:rPr>
      <w:sz w:val="20"/>
      <w:szCs w:val="20"/>
    </w:rPr>
  </w:style>
  <w:style w:type="paragraph" w:styleId="a8">
    <w:name w:val="Plain Text"/>
    <w:basedOn w:val="a"/>
    <w:link w:val="a9"/>
    <w:rsid w:val="00B931E1"/>
    <w:rPr>
      <w:rFonts w:ascii="細明體" w:eastAsia="細明體" w:hAnsi="Courier New" w:cs="Times New Roman"/>
      <w:szCs w:val="20"/>
    </w:rPr>
  </w:style>
  <w:style w:type="character" w:customStyle="1" w:styleId="a9">
    <w:name w:val="純文字 字元"/>
    <w:basedOn w:val="a0"/>
    <w:link w:val="a8"/>
    <w:rsid w:val="00B931E1"/>
    <w:rPr>
      <w:rFonts w:ascii="細明體" w:eastAsia="細明體" w:hAnsi="Courier New" w:cs="Times New Roman"/>
      <w:szCs w:val="20"/>
    </w:rPr>
  </w:style>
  <w:style w:type="paragraph" w:styleId="aa">
    <w:name w:val="List Paragraph"/>
    <w:basedOn w:val="a"/>
    <w:uiPriority w:val="34"/>
    <w:qFormat/>
    <w:rsid w:val="00BA414F"/>
    <w:pPr>
      <w:ind w:leftChars="200" w:left="480"/>
    </w:pPr>
  </w:style>
  <w:style w:type="paragraph" w:customStyle="1" w:styleId="Default">
    <w:name w:val="Default"/>
    <w:rsid w:val="00BA414F"/>
    <w:pPr>
      <w:widowControl w:val="0"/>
      <w:autoSpaceDE w:val="0"/>
      <w:autoSpaceDN w:val="0"/>
      <w:adjustRightInd w:val="0"/>
    </w:pPr>
    <w:rPr>
      <w:rFonts w:ascii="標楷體" w:eastAsia="新細明體" w:hAnsi="標楷體" w:cs="標楷體"/>
      <w:color w:val="000000"/>
      <w:kern w:val="0"/>
      <w:szCs w:val="24"/>
    </w:rPr>
  </w:style>
  <w:style w:type="numbering" w:customStyle="1" w:styleId="1">
    <w:name w:val="無清單1"/>
    <w:next w:val="a2"/>
    <w:uiPriority w:val="99"/>
    <w:semiHidden/>
    <w:unhideWhenUsed/>
    <w:rsid w:val="008075B5"/>
  </w:style>
  <w:style w:type="table" w:customStyle="1" w:styleId="10">
    <w:name w:val="表格格線1"/>
    <w:basedOn w:val="a1"/>
    <w:next w:val="a3"/>
    <w:uiPriority w:val="59"/>
    <w:rsid w:val="008075B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8075B5"/>
    <w:pPr>
      <w:autoSpaceDE w:val="0"/>
      <w:autoSpaceDN w:val="0"/>
      <w:adjustRightInd w:val="0"/>
      <w:spacing w:line="213" w:lineRule="atLeast"/>
    </w:pPr>
    <w:rPr>
      <w:rFonts w:ascii="華康標宋體Y伀." w:eastAsia="華康標宋體Y伀." w:hAnsi="Calibri" w:cs="Times New Roman"/>
      <w:kern w:val="0"/>
      <w:szCs w:val="24"/>
    </w:rPr>
  </w:style>
  <w:style w:type="paragraph" w:customStyle="1" w:styleId="ab">
    <w:name w:val="教學資源"/>
    <w:basedOn w:val="a"/>
    <w:rsid w:val="008075B5"/>
    <w:pPr>
      <w:snapToGrid w:val="0"/>
      <w:spacing w:line="280" w:lineRule="exact"/>
      <w:ind w:left="255" w:hanging="227"/>
    </w:pPr>
    <w:rPr>
      <w:rFonts w:ascii="華康標宋體" w:eastAsia="華康標宋體" w:hAnsi="新細明體" w:cs="Times New Roman"/>
      <w:sz w:val="20"/>
      <w:szCs w:val="24"/>
    </w:rPr>
  </w:style>
  <w:style w:type="numbering" w:customStyle="1" w:styleId="11">
    <w:name w:val="無清單11"/>
    <w:next w:val="a2"/>
    <w:uiPriority w:val="99"/>
    <w:semiHidden/>
    <w:unhideWhenUsed/>
    <w:rsid w:val="00807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8090">
      <w:bodyDiv w:val="1"/>
      <w:marLeft w:val="0"/>
      <w:marRight w:val="0"/>
      <w:marTop w:val="0"/>
      <w:marBottom w:val="0"/>
      <w:divBdr>
        <w:top w:val="none" w:sz="0" w:space="0" w:color="auto"/>
        <w:left w:val="none" w:sz="0" w:space="0" w:color="auto"/>
        <w:bottom w:val="none" w:sz="0" w:space="0" w:color="auto"/>
        <w:right w:val="none" w:sz="0" w:space="0" w:color="auto"/>
      </w:divBdr>
    </w:div>
    <w:div w:id="65109397">
      <w:bodyDiv w:val="1"/>
      <w:marLeft w:val="0"/>
      <w:marRight w:val="0"/>
      <w:marTop w:val="0"/>
      <w:marBottom w:val="0"/>
      <w:divBdr>
        <w:top w:val="none" w:sz="0" w:space="0" w:color="auto"/>
        <w:left w:val="none" w:sz="0" w:space="0" w:color="auto"/>
        <w:bottom w:val="none" w:sz="0" w:space="0" w:color="auto"/>
        <w:right w:val="none" w:sz="0" w:space="0" w:color="auto"/>
      </w:divBdr>
    </w:div>
    <w:div w:id="99574206">
      <w:bodyDiv w:val="1"/>
      <w:marLeft w:val="0"/>
      <w:marRight w:val="0"/>
      <w:marTop w:val="0"/>
      <w:marBottom w:val="0"/>
      <w:divBdr>
        <w:top w:val="none" w:sz="0" w:space="0" w:color="auto"/>
        <w:left w:val="none" w:sz="0" w:space="0" w:color="auto"/>
        <w:bottom w:val="none" w:sz="0" w:space="0" w:color="auto"/>
        <w:right w:val="none" w:sz="0" w:space="0" w:color="auto"/>
      </w:divBdr>
    </w:div>
    <w:div w:id="476535097">
      <w:bodyDiv w:val="1"/>
      <w:marLeft w:val="0"/>
      <w:marRight w:val="0"/>
      <w:marTop w:val="0"/>
      <w:marBottom w:val="0"/>
      <w:divBdr>
        <w:top w:val="none" w:sz="0" w:space="0" w:color="auto"/>
        <w:left w:val="none" w:sz="0" w:space="0" w:color="auto"/>
        <w:bottom w:val="none" w:sz="0" w:space="0" w:color="auto"/>
        <w:right w:val="none" w:sz="0" w:space="0" w:color="auto"/>
      </w:divBdr>
    </w:div>
    <w:div w:id="501430101">
      <w:bodyDiv w:val="1"/>
      <w:marLeft w:val="0"/>
      <w:marRight w:val="0"/>
      <w:marTop w:val="0"/>
      <w:marBottom w:val="0"/>
      <w:divBdr>
        <w:top w:val="none" w:sz="0" w:space="0" w:color="auto"/>
        <w:left w:val="none" w:sz="0" w:space="0" w:color="auto"/>
        <w:bottom w:val="none" w:sz="0" w:space="0" w:color="auto"/>
        <w:right w:val="none" w:sz="0" w:space="0" w:color="auto"/>
      </w:divBdr>
    </w:div>
    <w:div w:id="561137844">
      <w:bodyDiv w:val="1"/>
      <w:marLeft w:val="0"/>
      <w:marRight w:val="0"/>
      <w:marTop w:val="0"/>
      <w:marBottom w:val="0"/>
      <w:divBdr>
        <w:top w:val="none" w:sz="0" w:space="0" w:color="auto"/>
        <w:left w:val="none" w:sz="0" w:space="0" w:color="auto"/>
        <w:bottom w:val="none" w:sz="0" w:space="0" w:color="auto"/>
        <w:right w:val="none" w:sz="0" w:space="0" w:color="auto"/>
      </w:divBdr>
    </w:div>
    <w:div w:id="710039906">
      <w:bodyDiv w:val="1"/>
      <w:marLeft w:val="0"/>
      <w:marRight w:val="0"/>
      <w:marTop w:val="0"/>
      <w:marBottom w:val="0"/>
      <w:divBdr>
        <w:top w:val="none" w:sz="0" w:space="0" w:color="auto"/>
        <w:left w:val="none" w:sz="0" w:space="0" w:color="auto"/>
        <w:bottom w:val="none" w:sz="0" w:space="0" w:color="auto"/>
        <w:right w:val="none" w:sz="0" w:space="0" w:color="auto"/>
      </w:divBdr>
    </w:div>
    <w:div w:id="734662293">
      <w:bodyDiv w:val="1"/>
      <w:marLeft w:val="0"/>
      <w:marRight w:val="0"/>
      <w:marTop w:val="0"/>
      <w:marBottom w:val="0"/>
      <w:divBdr>
        <w:top w:val="none" w:sz="0" w:space="0" w:color="auto"/>
        <w:left w:val="none" w:sz="0" w:space="0" w:color="auto"/>
        <w:bottom w:val="none" w:sz="0" w:space="0" w:color="auto"/>
        <w:right w:val="none" w:sz="0" w:space="0" w:color="auto"/>
      </w:divBdr>
    </w:div>
    <w:div w:id="746879821">
      <w:bodyDiv w:val="1"/>
      <w:marLeft w:val="0"/>
      <w:marRight w:val="0"/>
      <w:marTop w:val="0"/>
      <w:marBottom w:val="0"/>
      <w:divBdr>
        <w:top w:val="none" w:sz="0" w:space="0" w:color="auto"/>
        <w:left w:val="none" w:sz="0" w:space="0" w:color="auto"/>
        <w:bottom w:val="none" w:sz="0" w:space="0" w:color="auto"/>
        <w:right w:val="none" w:sz="0" w:space="0" w:color="auto"/>
      </w:divBdr>
    </w:div>
    <w:div w:id="801535613">
      <w:bodyDiv w:val="1"/>
      <w:marLeft w:val="0"/>
      <w:marRight w:val="0"/>
      <w:marTop w:val="0"/>
      <w:marBottom w:val="0"/>
      <w:divBdr>
        <w:top w:val="none" w:sz="0" w:space="0" w:color="auto"/>
        <w:left w:val="none" w:sz="0" w:space="0" w:color="auto"/>
        <w:bottom w:val="none" w:sz="0" w:space="0" w:color="auto"/>
        <w:right w:val="none" w:sz="0" w:space="0" w:color="auto"/>
      </w:divBdr>
    </w:div>
    <w:div w:id="1138761605">
      <w:bodyDiv w:val="1"/>
      <w:marLeft w:val="0"/>
      <w:marRight w:val="0"/>
      <w:marTop w:val="0"/>
      <w:marBottom w:val="0"/>
      <w:divBdr>
        <w:top w:val="none" w:sz="0" w:space="0" w:color="auto"/>
        <w:left w:val="none" w:sz="0" w:space="0" w:color="auto"/>
        <w:bottom w:val="none" w:sz="0" w:space="0" w:color="auto"/>
        <w:right w:val="none" w:sz="0" w:space="0" w:color="auto"/>
      </w:divBdr>
    </w:div>
    <w:div w:id="1218787348">
      <w:bodyDiv w:val="1"/>
      <w:marLeft w:val="0"/>
      <w:marRight w:val="0"/>
      <w:marTop w:val="0"/>
      <w:marBottom w:val="0"/>
      <w:divBdr>
        <w:top w:val="none" w:sz="0" w:space="0" w:color="auto"/>
        <w:left w:val="none" w:sz="0" w:space="0" w:color="auto"/>
        <w:bottom w:val="none" w:sz="0" w:space="0" w:color="auto"/>
        <w:right w:val="none" w:sz="0" w:space="0" w:color="auto"/>
      </w:divBdr>
    </w:div>
    <w:div w:id="1275403835">
      <w:bodyDiv w:val="1"/>
      <w:marLeft w:val="0"/>
      <w:marRight w:val="0"/>
      <w:marTop w:val="0"/>
      <w:marBottom w:val="0"/>
      <w:divBdr>
        <w:top w:val="none" w:sz="0" w:space="0" w:color="auto"/>
        <w:left w:val="none" w:sz="0" w:space="0" w:color="auto"/>
        <w:bottom w:val="none" w:sz="0" w:space="0" w:color="auto"/>
        <w:right w:val="none" w:sz="0" w:space="0" w:color="auto"/>
      </w:divBdr>
    </w:div>
    <w:div w:id="1376002372">
      <w:bodyDiv w:val="1"/>
      <w:marLeft w:val="0"/>
      <w:marRight w:val="0"/>
      <w:marTop w:val="0"/>
      <w:marBottom w:val="0"/>
      <w:divBdr>
        <w:top w:val="none" w:sz="0" w:space="0" w:color="auto"/>
        <w:left w:val="none" w:sz="0" w:space="0" w:color="auto"/>
        <w:bottom w:val="none" w:sz="0" w:space="0" w:color="auto"/>
        <w:right w:val="none" w:sz="0" w:space="0" w:color="auto"/>
      </w:divBdr>
    </w:div>
    <w:div w:id="1484740831">
      <w:bodyDiv w:val="1"/>
      <w:marLeft w:val="0"/>
      <w:marRight w:val="0"/>
      <w:marTop w:val="0"/>
      <w:marBottom w:val="0"/>
      <w:divBdr>
        <w:top w:val="none" w:sz="0" w:space="0" w:color="auto"/>
        <w:left w:val="none" w:sz="0" w:space="0" w:color="auto"/>
        <w:bottom w:val="none" w:sz="0" w:space="0" w:color="auto"/>
        <w:right w:val="none" w:sz="0" w:space="0" w:color="auto"/>
      </w:divBdr>
    </w:div>
    <w:div w:id="1530100890">
      <w:bodyDiv w:val="1"/>
      <w:marLeft w:val="0"/>
      <w:marRight w:val="0"/>
      <w:marTop w:val="0"/>
      <w:marBottom w:val="0"/>
      <w:divBdr>
        <w:top w:val="none" w:sz="0" w:space="0" w:color="auto"/>
        <w:left w:val="none" w:sz="0" w:space="0" w:color="auto"/>
        <w:bottom w:val="none" w:sz="0" w:space="0" w:color="auto"/>
        <w:right w:val="none" w:sz="0" w:space="0" w:color="auto"/>
      </w:divBdr>
    </w:div>
    <w:div w:id="1645814319">
      <w:bodyDiv w:val="1"/>
      <w:marLeft w:val="0"/>
      <w:marRight w:val="0"/>
      <w:marTop w:val="0"/>
      <w:marBottom w:val="0"/>
      <w:divBdr>
        <w:top w:val="none" w:sz="0" w:space="0" w:color="auto"/>
        <w:left w:val="none" w:sz="0" w:space="0" w:color="auto"/>
        <w:bottom w:val="none" w:sz="0" w:space="0" w:color="auto"/>
        <w:right w:val="none" w:sz="0" w:space="0" w:color="auto"/>
      </w:divBdr>
    </w:div>
    <w:div w:id="1646543109">
      <w:bodyDiv w:val="1"/>
      <w:marLeft w:val="0"/>
      <w:marRight w:val="0"/>
      <w:marTop w:val="0"/>
      <w:marBottom w:val="0"/>
      <w:divBdr>
        <w:top w:val="none" w:sz="0" w:space="0" w:color="auto"/>
        <w:left w:val="none" w:sz="0" w:space="0" w:color="auto"/>
        <w:bottom w:val="none" w:sz="0" w:space="0" w:color="auto"/>
        <w:right w:val="none" w:sz="0" w:space="0" w:color="auto"/>
      </w:divBdr>
    </w:div>
    <w:div w:id="1758481522">
      <w:bodyDiv w:val="1"/>
      <w:marLeft w:val="0"/>
      <w:marRight w:val="0"/>
      <w:marTop w:val="0"/>
      <w:marBottom w:val="0"/>
      <w:divBdr>
        <w:top w:val="none" w:sz="0" w:space="0" w:color="auto"/>
        <w:left w:val="none" w:sz="0" w:space="0" w:color="auto"/>
        <w:bottom w:val="none" w:sz="0" w:space="0" w:color="auto"/>
        <w:right w:val="none" w:sz="0" w:space="0" w:color="auto"/>
      </w:divBdr>
    </w:div>
    <w:div w:id="1778600621">
      <w:bodyDiv w:val="1"/>
      <w:marLeft w:val="0"/>
      <w:marRight w:val="0"/>
      <w:marTop w:val="0"/>
      <w:marBottom w:val="0"/>
      <w:divBdr>
        <w:top w:val="none" w:sz="0" w:space="0" w:color="auto"/>
        <w:left w:val="none" w:sz="0" w:space="0" w:color="auto"/>
        <w:bottom w:val="none" w:sz="0" w:space="0" w:color="auto"/>
        <w:right w:val="none" w:sz="0" w:space="0" w:color="auto"/>
      </w:divBdr>
    </w:div>
    <w:div w:id="1831216936">
      <w:bodyDiv w:val="1"/>
      <w:marLeft w:val="0"/>
      <w:marRight w:val="0"/>
      <w:marTop w:val="0"/>
      <w:marBottom w:val="0"/>
      <w:divBdr>
        <w:top w:val="none" w:sz="0" w:space="0" w:color="auto"/>
        <w:left w:val="none" w:sz="0" w:space="0" w:color="auto"/>
        <w:bottom w:val="none" w:sz="0" w:space="0" w:color="auto"/>
        <w:right w:val="none" w:sz="0" w:space="0" w:color="auto"/>
      </w:divBdr>
    </w:div>
    <w:div w:id="1987469625">
      <w:bodyDiv w:val="1"/>
      <w:marLeft w:val="0"/>
      <w:marRight w:val="0"/>
      <w:marTop w:val="0"/>
      <w:marBottom w:val="0"/>
      <w:divBdr>
        <w:top w:val="none" w:sz="0" w:space="0" w:color="auto"/>
        <w:left w:val="none" w:sz="0" w:space="0" w:color="auto"/>
        <w:bottom w:val="none" w:sz="0" w:space="0" w:color="auto"/>
        <w:right w:val="none" w:sz="0" w:space="0" w:color="auto"/>
      </w:divBdr>
    </w:div>
    <w:div w:id="1999650581">
      <w:bodyDiv w:val="1"/>
      <w:marLeft w:val="0"/>
      <w:marRight w:val="0"/>
      <w:marTop w:val="0"/>
      <w:marBottom w:val="0"/>
      <w:divBdr>
        <w:top w:val="none" w:sz="0" w:space="0" w:color="auto"/>
        <w:left w:val="none" w:sz="0" w:space="0" w:color="auto"/>
        <w:bottom w:val="none" w:sz="0" w:space="0" w:color="auto"/>
        <w:right w:val="none" w:sz="0" w:space="0" w:color="auto"/>
      </w:divBdr>
    </w:div>
    <w:div w:id="2022974214">
      <w:bodyDiv w:val="1"/>
      <w:marLeft w:val="0"/>
      <w:marRight w:val="0"/>
      <w:marTop w:val="0"/>
      <w:marBottom w:val="0"/>
      <w:divBdr>
        <w:top w:val="none" w:sz="0" w:space="0" w:color="auto"/>
        <w:left w:val="none" w:sz="0" w:space="0" w:color="auto"/>
        <w:bottom w:val="none" w:sz="0" w:space="0" w:color="auto"/>
        <w:right w:val="none" w:sz="0" w:space="0" w:color="auto"/>
      </w:divBdr>
    </w:div>
    <w:div w:id="2045445742">
      <w:bodyDiv w:val="1"/>
      <w:marLeft w:val="0"/>
      <w:marRight w:val="0"/>
      <w:marTop w:val="0"/>
      <w:marBottom w:val="0"/>
      <w:divBdr>
        <w:top w:val="none" w:sz="0" w:space="0" w:color="auto"/>
        <w:left w:val="none" w:sz="0" w:space="0" w:color="auto"/>
        <w:bottom w:val="none" w:sz="0" w:space="0" w:color="auto"/>
        <w:right w:val="none" w:sz="0" w:space="0" w:color="auto"/>
      </w:divBdr>
    </w:div>
    <w:div w:id="209010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B052D-11CF-4BC9-80C7-38EA9DF42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3386</Words>
  <Characters>19301</Characters>
  <Application>Microsoft Office Word</Application>
  <DocSecurity>0</DocSecurity>
  <Lines>160</Lines>
  <Paragraphs>45</Paragraphs>
  <ScaleCrop>false</ScaleCrop>
  <Company>HOME</Company>
  <LinksUpToDate>false</LinksUpToDate>
  <CharactersWithSpaces>22642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4</cp:revision>
  <dcterms:created xsi:type="dcterms:W3CDTF">2023-08-20T07:55:00Z</dcterms:created>
  <dcterms:modified xsi:type="dcterms:W3CDTF">2025-06-06T06:34:00Z</dcterms:modified>
</cp:coreProperties>
</file>